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990BC" w14:textId="40FE10D1" w:rsidR="00E84521" w:rsidRPr="00E84521" w:rsidRDefault="00730979" w:rsidP="00D92531">
      <w:pPr>
        <w:spacing w:after="0" w:line="276" w:lineRule="auto"/>
        <w:rPr>
          <w:rFonts w:ascii="PermianSerifTypeface" w:hAnsi="PermianSerifTypeface" w:cs="Times New Roman"/>
          <w:b/>
          <w:bCs/>
          <w:sz w:val="28"/>
          <w:szCs w:val="32"/>
          <w:lang w:val="ru-RU"/>
        </w:rPr>
      </w:pPr>
      <w:r w:rsidRPr="00BC575A">
        <w:rPr>
          <w:rFonts w:ascii="PermianSerifTypeface" w:hAnsi="PermianSerifTypeface"/>
          <w:b/>
          <w:color w:val="000000"/>
          <w:sz w:val="32"/>
          <w:lang w:val="ru-RU"/>
        </w:rPr>
        <w:t>Регламент</w:t>
      </w:r>
      <w:r w:rsidR="00E84521" w:rsidRPr="00E84521">
        <w:rPr>
          <w:rFonts w:ascii="PermianSerifTypeface" w:hAnsi="PermianSerifTypeface" w:cs="Times New Roman"/>
          <w:b/>
          <w:bCs/>
          <w:sz w:val="28"/>
          <w:szCs w:val="32"/>
          <w:lang w:val="ru-RU"/>
        </w:rPr>
        <w:t xml:space="preserve"> </w:t>
      </w:r>
      <w:r w:rsidRPr="00BC575A">
        <w:rPr>
          <w:rFonts w:ascii="PermianSerifTypeface" w:hAnsi="PermianSerifTypeface"/>
          <w:b/>
          <w:color w:val="000000"/>
          <w:sz w:val="32"/>
          <w:lang w:val="ru-RU"/>
        </w:rPr>
        <w:t>об</w:t>
      </w:r>
      <w:r w:rsidR="00E84521" w:rsidRPr="00E84521">
        <w:rPr>
          <w:rFonts w:ascii="PermianSerifTypeface" w:hAnsi="PermianSerifTypeface" w:cs="Times New Roman"/>
          <w:b/>
          <w:bCs/>
          <w:sz w:val="28"/>
          <w:szCs w:val="32"/>
          <w:lang w:val="ru-RU"/>
        </w:rPr>
        <w:t xml:space="preserve"> </w:t>
      </w:r>
      <w:r w:rsidR="00D24F19">
        <w:rPr>
          <w:rFonts w:ascii="PermianSerifTypeface" w:hAnsi="PermianSerifTypeface" w:cs="Times New Roman"/>
          <w:b/>
          <w:bCs/>
          <w:sz w:val="28"/>
          <w:szCs w:val="32"/>
          <w:lang w:val="ru-RU"/>
        </w:rPr>
        <w:t>условиях</w:t>
      </w:r>
      <w:r w:rsidR="00E84521" w:rsidRPr="00E84521">
        <w:rPr>
          <w:rFonts w:ascii="PermianSerifTypeface" w:hAnsi="PermianSerifTypeface" w:cs="Times New Roman"/>
          <w:b/>
          <w:bCs/>
          <w:sz w:val="28"/>
          <w:szCs w:val="32"/>
          <w:lang w:val="ru-RU"/>
        </w:rPr>
        <w:t xml:space="preserve"> </w:t>
      </w:r>
      <w:r w:rsidR="00D24F19">
        <w:rPr>
          <w:rFonts w:ascii="PermianSerifTypeface" w:hAnsi="PermianSerifTypeface" w:cs="Times New Roman"/>
          <w:b/>
          <w:bCs/>
          <w:sz w:val="28"/>
          <w:szCs w:val="32"/>
          <w:lang w:val="ru-RU"/>
        </w:rPr>
        <w:t>выдачи</w:t>
      </w:r>
      <w:r w:rsidR="00E84521" w:rsidRPr="00E84521">
        <w:rPr>
          <w:rFonts w:ascii="PermianSerifTypeface" w:hAnsi="PermianSerifTypeface" w:cs="Times New Roman"/>
          <w:b/>
          <w:bCs/>
          <w:sz w:val="28"/>
          <w:szCs w:val="32"/>
          <w:lang w:val="ru-RU"/>
        </w:rPr>
        <w:t xml:space="preserve">, </w:t>
      </w:r>
      <w:r w:rsidR="00D24F19">
        <w:rPr>
          <w:rFonts w:ascii="PermianSerifTypeface" w:hAnsi="PermianSerifTypeface" w:cs="Times New Roman"/>
          <w:b/>
          <w:bCs/>
          <w:sz w:val="28"/>
          <w:szCs w:val="32"/>
          <w:lang w:val="ru-RU"/>
        </w:rPr>
        <w:t>приостановления и отзыва</w:t>
      </w:r>
      <w:r w:rsidR="00E84521" w:rsidRPr="00E84521">
        <w:rPr>
          <w:rFonts w:ascii="PermianSerifTypeface" w:hAnsi="PermianSerifTypeface" w:cs="Times New Roman"/>
          <w:b/>
          <w:bCs/>
          <w:sz w:val="28"/>
          <w:szCs w:val="32"/>
          <w:lang w:val="ru-RU"/>
        </w:rPr>
        <w:t xml:space="preserve"> </w:t>
      </w:r>
      <w:r w:rsidR="00E340BD">
        <w:rPr>
          <w:rFonts w:ascii="PermianSerifTypeface" w:hAnsi="PermianSerifTypeface" w:cs="Times New Roman"/>
          <w:b/>
          <w:bCs/>
          <w:sz w:val="28"/>
          <w:szCs w:val="32"/>
          <w:lang w:val="ru-RU"/>
        </w:rPr>
        <w:t>качества участника Единого центрального депозитария ценных бумаг</w:t>
      </w:r>
      <w:r w:rsidR="00E84521" w:rsidRPr="00E84521">
        <w:rPr>
          <w:rFonts w:ascii="PermianSerifTypeface" w:hAnsi="PermianSerifTypeface" w:cs="Times New Roman"/>
          <w:b/>
          <w:bCs/>
          <w:sz w:val="28"/>
          <w:szCs w:val="32"/>
          <w:lang w:val="ru-RU"/>
        </w:rPr>
        <w:t xml:space="preserve">, </w:t>
      </w:r>
      <w:r w:rsidR="00E340BD" w:rsidRPr="00BC575A">
        <w:rPr>
          <w:rFonts w:ascii="PermianSerifTypeface" w:hAnsi="PermianSerifTypeface"/>
          <w:b/>
          <w:color w:val="000000"/>
          <w:sz w:val="32"/>
          <w:lang w:val="ru-RU"/>
        </w:rPr>
        <w:t>утвержденный</w:t>
      </w:r>
      <w:r w:rsidR="00E84521" w:rsidRPr="00E84521">
        <w:rPr>
          <w:rFonts w:ascii="PermianSerifTypeface" w:hAnsi="PermianSerifTypeface" w:cs="Times New Roman"/>
          <w:b/>
          <w:bCs/>
          <w:sz w:val="28"/>
          <w:szCs w:val="32"/>
          <w:lang w:val="ru-RU"/>
        </w:rPr>
        <w:t xml:space="preserve"> </w:t>
      </w:r>
      <w:r w:rsidR="00E340BD" w:rsidRPr="00BC575A">
        <w:rPr>
          <w:rFonts w:ascii="PermianSerifTypeface" w:hAnsi="PermianSerifTypeface"/>
          <w:b/>
          <w:color w:val="000000"/>
          <w:sz w:val="32"/>
          <w:lang w:val="ru-RU"/>
        </w:rPr>
        <w:t xml:space="preserve">Постановлением </w:t>
      </w:r>
      <w:proofErr w:type="spellStart"/>
      <w:r w:rsidR="00E340BD" w:rsidRPr="00BC575A">
        <w:rPr>
          <w:rFonts w:ascii="PermianSerifTypeface" w:hAnsi="PermianSerifTypeface"/>
          <w:b/>
          <w:color w:val="000000"/>
          <w:sz w:val="32"/>
          <w:lang w:val="ro-MD"/>
        </w:rPr>
        <w:t>Исполнительного</w:t>
      </w:r>
      <w:proofErr w:type="spellEnd"/>
      <w:r w:rsidR="00E340BD" w:rsidRPr="00BC575A">
        <w:rPr>
          <w:rFonts w:ascii="PermianSerifTypeface" w:hAnsi="PermianSerifTypeface"/>
          <w:b/>
          <w:color w:val="000000"/>
          <w:sz w:val="32"/>
          <w:lang w:val="ro-MD"/>
        </w:rPr>
        <w:t xml:space="preserve"> </w:t>
      </w:r>
      <w:proofErr w:type="spellStart"/>
      <w:r w:rsidR="00E340BD" w:rsidRPr="00BC575A">
        <w:rPr>
          <w:rFonts w:ascii="PermianSerifTypeface" w:hAnsi="PermianSerifTypeface"/>
          <w:b/>
          <w:color w:val="000000"/>
          <w:sz w:val="32"/>
          <w:lang w:val="ro-MD"/>
        </w:rPr>
        <w:t>комитета</w:t>
      </w:r>
      <w:proofErr w:type="spellEnd"/>
      <w:r w:rsidR="00E84521" w:rsidRPr="00E84521">
        <w:rPr>
          <w:rFonts w:ascii="PermianSerifTypeface" w:hAnsi="PermianSerifTypeface" w:cs="Times New Roman"/>
          <w:b/>
          <w:bCs/>
          <w:sz w:val="28"/>
          <w:szCs w:val="32"/>
          <w:lang w:val="ru-RU"/>
        </w:rPr>
        <w:t xml:space="preserve"> НБМ № 159 от 11 июля 2018 г.</w:t>
      </w:r>
    </w:p>
    <w:p w14:paraId="44C27023" w14:textId="77777777" w:rsidR="00E84521" w:rsidRPr="00D27CC8" w:rsidRDefault="00E84521" w:rsidP="00E84521">
      <w:pPr>
        <w:spacing w:after="0" w:line="276" w:lineRule="auto"/>
        <w:jc w:val="center"/>
        <w:rPr>
          <w:rFonts w:ascii="PermianSerifTypeface" w:hAnsi="PermianSerifTypeface" w:cs="Times New Roman"/>
          <w:b/>
          <w:sz w:val="10"/>
          <w:szCs w:val="10"/>
          <w:lang w:val="ru-RU"/>
        </w:rPr>
      </w:pPr>
    </w:p>
    <w:p w14:paraId="7254C1A8" w14:textId="77777777" w:rsidR="00E84521" w:rsidRDefault="00E84521" w:rsidP="00E84521">
      <w:pPr>
        <w:spacing w:after="120" w:line="276" w:lineRule="auto"/>
        <w:jc w:val="right"/>
        <w:rPr>
          <w:rFonts w:ascii="PermianSerifTypeface" w:hAnsi="PermianSerifTypeface" w:cs="Times New Roman"/>
          <w:lang w:val="ru-RU"/>
        </w:rPr>
      </w:pPr>
      <w:r w:rsidRPr="003C601E">
        <w:rPr>
          <w:rFonts w:ascii="PermianSerifTypeface" w:hAnsi="PermianSerifTypeface" w:cs="Times New Roman"/>
          <w:lang w:val="ru-RU"/>
        </w:rPr>
        <w:t>Перевод</w:t>
      </w:r>
    </w:p>
    <w:p w14:paraId="38964D28" w14:textId="77777777" w:rsidR="00E84521" w:rsidRPr="003C601E" w:rsidRDefault="00E84521" w:rsidP="00E84521">
      <w:pPr>
        <w:spacing w:after="120" w:line="276" w:lineRule="auto"/>
        <w:jc w:val="right"/>
        <w:rPr>
          <w:rFonts w:ascii="PermianSerifTypeface" w:hAnsi="PermianSerifTypeface" w:cs="Times New Roman"/>
          <w:sz w:val="10"/>
          <w:szCs w:val="10"/>
          <w:lang w:val="ru-RU"/>
        </w:rPr>
      </w:pPr>
    </w:p>
    <w:p w14:paraId="791ACC92" w14:textId="3F5635F8" w:rsidR="00E84521" w:rsidRDefault="00E84521" w:rsidP="00E84521">
      <w:pPr>
        <w:spacing w:after="120" w:line="276" w:lineRule="auto"/>
        <w:jc w:val="center"/>
        <w:rPr>
          <w:rFonts w:ascii="PermianSerifTypeface" w:hAnsi="PermianSerifTypeface" w:cs="Times New Roman"/>
          <w:i/>
          <w:lang w:val="ru-RU"/>
        </w:rPr>
      </w:pPr>
      <w:r w:rsidRPr="003C601E">
        <w:rPr>
          <w:rFonts w:ascii="PermianSerifTypeface" w:hAnsi="PermianSerifTypeface" w:cs="Times New Roman"/>
          <w:i/>
          <w:lang w:val="ru-RU"/>
        </w:rPr>
        <w:t xml:space="preserve">Опубликовано в </w:t>
      </w:r>
      <w:proofErr w:type="spellStart"/>
      <w:r w:rsidRPr="003C601E">
        <w:rPr>
          <w:rFonts w:ascii="PermianSerifTypeface" w:hAnsi="PermianSerifTypeface" w:cs="Times New Roman"/>
          <w:i/>
          <w:lang w:val="ru-RU"/>
        </w:rPr>
        <w:t>Monitorul</w:t>
      </w:r>
      <w:proofErr w:type="spellEnd"/>
      <w:r w:rsidRPr="003C601E">
        <w:rPr>
          <w:rFonts w:ascii="PermianSerifTypeface" w:hAnsi="PermianSerifTypeface" w:cs="Times New Roman"/>
          <w:i/>
          <w:lang w:val="ru-RU"/>
        </w:rPr>
        <w:t xml:space="preserve"> </w:t>
      </w:r>
      <w:proofErr w:type="spellStart"/>
      <w:r w:rsidRPr="003C601E">
        <w:rPr>
          <w:rFonts w:ascii="PermianSerifTypeface" w:hAnsi="PermianSerifTypeface" w:cs="Times New Roman"/>
          <w:i/>
          <w:lang w:val="ru-RU"/>
        </w:rPr>
        <w:t>Oficial</w:t>
      </w:r>
      <w:proofErr w:type="spellEnd"/>
      <w:r w:rsidRPr="003C601E">
        <w:rPr>
          <w:rFonts w:ascii="PermianSerifTypeface" w:hAnsi="PermianSerifTypeface" w:cs="Times New Roman"/>
          <w:i/>
          <w:lang w:val="ru-RU"/>
        </w:rPr>
        <w:t xml:space="preserve"> </w:t>
      </w:r>
      <w:proofErr w:type="spellStart"/>
      <w:r w:rsidRPr="003C601E">
        <w:rPr>
          <w:rFonts w:ascii="PermianSerifTypeface" w:hAnsi="PermianSerifTypeface" w:cs="Times New Roman"/>
          <w:i/>
          <w:lang w:val="ru-RU"/>
        </w:rPr>
        <w:t>al</w:t>
      </w:r>
      <w:proofErr w:type="spellEnd"/>
      <w:r w:rsidRPr="003C601E">
        <w:rPr>
          <w:rFonts w:ascii="PermianSerifTypeface" w:hAnsi="PermianSerifTypeface" w:cs="Times New Roman"/>
          <w:i/>
          <w:lang w:val="ru-RU"/>
        </w:rPr>
        <w:t xml:space="preserve"> </w:t>
      </w:r>
      <w:proofErr w:type="spellStart"/>
      <w:r w:rsidRPr="003C601E">
        <w:rPr>
          <w:rFonts w:ascii="PermianSerifTypeface" w:hAnsi="PermianSerifTypeface" w:cs="Times New Roman"/>
          <w:i/>
          <w:lang w:val="ru-RU"/>
        </w:rPr>
        <w:t>Republicii</w:t>
      </w:r>
      <w:proofErr w:type="spellEnd"/>
      <w:r w:rsidRPr="003C601E">
        <w:rPr>
          <w:rFonts w:ascii="PermianSerifTypeface" w:hAnsi="PermianSerifTypeface" w:cs="Times New Roman"/>
          <w:i/>
          <w:lang w:val="ru-RU"/>
        </w:rPr>
        <w:t xml:space="preserve"> Moldova № 277-284 ст. 11</w:t>
      </w:r>
      <w:r w:rsidRPr="00E84521">
        <w:rPr>
          <w:rFonts w:ascii="PermianSerifTypeface" w:hAnsi="PermianSerifTypeface" w:cs="Times New Roman"/>
          <w:i/>
          <w:lang w:val="ru-RU"/>
        </w:rPr>
        <w:t>70</w:t>
      </w:r>
      <w:r w:rsidRPr="003C601E">
        <w:rPr>
          <w:rFonts w:ascii="PermianSerifTypeface" w:hAnsi="PermianSerifTypeface" w:cs="Times New Roman"/>
          <w:i/>
          <w:lang w:val="ru-RU"/>
        </w:rPr>
        <w:t xml:space="preserve"> от 27.07.2018</w:t>
      </w:r>
    </w:p>
    <w:p w14:paraId="14270377" w14:textId="77777777" w:rsidR="00E84521" w:rsidRPr="003C601E" w:rsidRDefault="00E84521" w:rsidP="00E84521">
      <w:pPr>
        <w:spacing w:after="120" w:line="276" w:lineRule="auto"/>
        <w:jc w:val="center"/>
        <w:rPr>
          <w:rFonts w:ascii="PermianSerifTypeface" w:hAnsi="PermianSerifTypeface" w:cs="Times New Roman"/>
          <w:i/>
          <w:sz w:val="10"/>
          <w:szCs w:val="10"/>
          <w:lang w:val="ru-RU"/>
        </w:rPr>
      </w:pPr>
    </w:p>
    <w:p w14:paraId="37BC9A9D" w14:textId="77777777" w:rsidR="00E84521" w:rsidRPr="003C601E" w:rsidRDefault="00E84521" w:rsidP="00E84521">
      <w:pPr>
        <w:spacing w:after="0" w:line="276" w:lineRule="auto"/>
        <w:jc w:val="right"/>
        <w:rPr>
          <w:rFonts w:ascii="PermianSerifTypeface" w:hAnsi="PermianSerifTypeface" w:cs="Times New Roman"/>
          <w:lang w:val="ru-RU"/>
        </w:rPr>
      </w:pPr>
      <w:r w:rsidRPr="003C601E">
        <w:rPr>
          <w:rFonts w:ascii="PermianSerifTypeface" w:hAnsi="PermianSerifTypeface" w:cs="Times New Roman"/>
          <w:lang w:val="ru-RU"/>
        </w:rPr>
        <w:t>Зарегистрировано:</w:t>
      </w:r>
    </w:p>
    <w:p w14:paraId="59843D38" w14:textId="77777777" w:rsidR="00E84521" w:rsidRPr="003C601E" w:rsidRDefault="00E84521" w:rsidP="00E84521">
      <w:pPr>
        <w:spacing w:after="0" w:line="276" w:lineRule="auto"/>
        <w:jc w:val="right"/>
        <w:rPr>
          <w:rFonts w:ascii="PermianSerifTypeface" w:hAnsi="PermianSerifTypeface" w:cs="Times New Roman"/>
          <w:lang w:val="ru-RU"/>
        </w:rPr>
      </w:pPr>
      <w:r w:rsidRPr="003C601E">
        <w:rPr>
          <w:rFonts w:ascii="PermianSerifTypeface" w:hAnsi="PermianSerifTypeface" w:cs="Times New Roman"/>
          <w:lang w:val="ru-RU"/>
        </w:rPr>
        <w:t xml:space="preserve">Министерство юстиции </w:t>
      </w:r>
    </w:p>
    <w:p w14:paraId="412D726C" w14:textId="77777777" w:rsidR="00E84521" w:rsidRPr="003C601E" w:rsidRDefault="00E84521" w:rsidP="00E84521">
      <w:pPr>
        <w:spacing w:after="0" w:line="276" w:lineRule="auto"/>
        <w:jc w:val="right"/>
        <w:rPr>
          <w:rFonts w:ascii="PermianSerifTypeface" w:hAnsi="PermianSerifTypeface" w:cs="Times New Roman"/>
          <w:lang w:val="ru-RU"/>
        </w:rPr>
      </w:pPr>
      <w:r w:rsidRPr="003C601E">
        <w:rPr>
          <w:rFonts w:ascii="PermianSerifTypeface" w:hAnsi="PermianSerifTypeface" w:cs="Times New Roman"/>
          <w:lang w:val="ru-RU"/>
        </w:rPr>
        <w:t xml:space="preserve">Республики Молдова </w:t>
      </w:r>
    </w:p>
    <w:p w14:paraId="078B745A" w14:textId="2135CAAF" w:rsidR="00E84521" w:rsidRDefault="00E84521" w:rsidP="00E84521">
      <w:pPr>
        <w:spacing w:after="0" w:line="276" w:lineRule="auto"/>
        <w:jc w:val="right"/>
        <w:rPr>
          <w:rFonts w:ascii="PermianSerifTypeface" w:hAnsi="PermianSerifTypeface" w:cs="Times New Roman"/>
          <w:lang w:val="ru-RU"/>
        </w:rPr>
      </w:pPr>
      <w:r w:rsidRPr="003C601E">
        <w:rPr>
          <w:rFonts w:ascii="PermianSerifTypeface" w:hAnsi="PermianSerifTypeface" w:cs="Times New Roman"/>
          <w:lang w:val="ru-RU"/>
        </w:rPr>
        <w:t xml:space="preserve">№ </w:t>
      </w:r>
      <w:r w:rsidRPr="00E84521">
        <w:rPr>
          <w:rFonts w:ascii="PermianSerifTypeface" w:hAnsi="PermianSerifTypeface" w:cs="Times New Roman"/>
          <w:lang w:val="ru-RU"/>
        </w:rPr>
        <w:t>134</w:t>
      </w:r>
      <w:r w:rsidRPr="00D92531">
        <w:rPr>
          <w:rFonts w:ascii="PermianSerifTypeface" w:hAnsi="PermianSerifTypeface" w:cs="Times New Roman"/>
          <w:lang w:val="ru-RU"/>
        </w:rPr>
        <w:t>5</w:t>
      </w:r>
      <w:r w:rsidRPr="003C601E">
        <w:rPr>
          <w:rFonts w:ascii="PermianSerifTypeface" w:hAnsi="PermianSerifTypeface" w:cs="Times New Roman"/>
          <w:lang w:val="ru-RU"/>
        </w:rPr>
        <w:t xml:space="preserve"> от </w:t>
      </w:r>
      <w:r w:rsidRPr="00E84521">
        <w:rPr>
          <w:rFonts w:ascii="PermianSerifTypeface" w:hAnsi="PermianSerifTypeface" w:cs="Times New Roman"/>
          <w:lang w:val="ru-RU"/>
        </w:rPr>
        <w:t>19</w:t>
      </w:r>
      <w:r w:rsidRPr="003C601E">
        <w:rPr>
          <w:rFonts w:ascii="PermianSerifTypeface" w:hAnsi="PermianSerifTypeface" w:cs="Times New Roman"/>
          <w:lang w:val="ru-RU"/>
        </w:rPr>
        <w:t xml:space="preserve"> июля 201</w:t>
      </w:r>
      <w:r w:rsidRPr="00E84521">
        <w:rPr>
          <w:rFonts w:ascii="PermianSerifTypeface" w:hAnsi="PermianSerifTypeface" w:cs="Times New Roman"/>
          <w:lang w:val="ru-RU"/>
        </w:rPr>
        <w:t>8</w:t>
      </w:r>
      <w:r w:rsidRPr="003C601E">
        <w:rPr>
          <w:rFonts w:ascii="PermianSerifTypeface" w:hAnsi="PermianSerifTypeface" w:cs="Times New Roman"/>
          <w:lang w:val="ru-RU"/>
        </w:rPr>
        <w:t xml:space="preserve"> г</w:t>
      </w:r>
    </w:p>
    <w:p w14:paraId="437B80D2" w14:textId="1C04BCEC" w:rsidR="00770640" w:rsidRPr="00BC575A" w:rsidRDefault="00770640" w:rsidP="00770640">
      <w:pPr>
        <w:pStyle w:val="rteright"/>
        <w:spacing w:before="0" w:beforeAutospacing="0" w:after="0" w:afterAutospacing="0"/>
        <w:jc w:val="right"/>
        <w:rPr>
          <w:rFonts w:ascii="PermianSerifTypeface" w:hAnsi="PermianSerifTypeface"/>
          <w:color w:val="000000"/>
          <w:sz w:val="22"/>
          <w:szCs w:val="22"/>
          <w:lang w:val="ru-RU"/>
        </w:rPr>
      </w:pPr>
      <w:r w:rsidRPr="00BC575A">
        <w:rPr>
          <w:rStyle w:val="Strong"/>
          <w:rFonts w:ascii="PermianSerifTypeface" w:hAnsi="PermianSerifTypeface"/>
          <w:color w:val="000000"/>
          <w:sz w:val="22"/>
          <w:szCs w:val="22"/>
          <w:lang w:val="ru-RU"/>
        </w:rPr>
        <w:t>УТВЕРЖДЕННЫЙ</w:t>
      </w:r>
      <w:r w:rsidRPr="00BC575A">
        <w:rPr>
          <w:rFonts w:ascii="PermianSerifTypeface" w:hAnsi="PermianSerifTypeface"/>
          <w:color w:val="000000"/>
          <w:sz w:val="22"/>
          <w:szCs w:val="22"/>
          <w:lang w:val="ru-RU"/>
        </w:rPr>
        <w:br/>
        <w:t>Постановлением Исполнительного комитета</w:t>
      </w:r>
      <w:r w:rsidRPr="00BC575A">
        <w:rPr>
          <w:rFonts w:ascii="PermianSerifTypeface" w:hAnsi="PermianSerifTypeface"/>
          <w:color w:val="000000"/>
          <w:sz w:val="22"/>
          <w:szCs w:val="22"/>
          <w:lang w:val="ru-RU"/>
        </w:rPr>
        <w:br/>
        <w:t>Национального банка Молдовы</w:t>
      </w:r>
      <w:r w:rsidRPr="00BC575A">
        <w:rPr>
          <w:rFonts w:ascii="PermianSerifTypeface" w:hAnsi="PermianSerifTypeface"/>
          <w:color w:val="000000"/>
          <w:sz w:val="22"/>
          <w:szCs w:val="22"/>
          <w:lang w:val="ru-RU"/>
        </w:rPr>
        <w:br/>
        <w:t>№ 1</w:t>
      </w:r>
      <w:r w:rsidR="00D56F18">
        <w:rPr>
          <w:rFonts w:ascii="PermianSerifTypeface" w:hAnsi="PermianSerifTypeface"/>
          <w:color w:val="000000"/>
          <w:sz w:val="22"/>
          <w:szCs w:val="22"/>
          <w:lang w:val="ru-RU"/>
        </w:rPr>
        <w:t>5</w:t>
      </w:r>
      <w:r w:rsidRPr="00BC575A">
        <w:rPr>
          <w:rFonts w:ascii="PermianSerifTypeface" w:hAnsi="PermianSerifTypeface"/>
          <w:color w:val="000000"/>
          <w:sz w:val="22"/>
          <w:szCs w:val="22"/>
          <w:lang w:val="ru-RU"/>
        </w:rPr>
        <w:t xml:space="preserve">9 от </w:t>
      </w:r>
      <w:r w:rsidR="00D56F18">
        <w:rPr>
          <w:rFonts w:ascii="PermianSerifTypeface" w:hAnsi="PermianSerifTypeface"/>
          <w:color w:val="000000"/>
          <w:sz w:val="22"/>
          <w:szCs w:val="22"/>
          <w:lang w:val="ru-RU"/>
        </w:rPr>
        <w:t>11</w:t>
      </w:r>
      <w:r w:rsidRPr="00BC575A">
        <w:rPr>
          <w:rFonts w:ascii="PermianSerifTypeface" w:hAnsi="PermianSerifTypeface"/>
          <w:color w:val="000000"/>
          <w:sz w:val="22"/>
          <w:szCs w:val="22"/>
          <w:lang w:val="ru-RU"/>
        </w:rPr>
        <w:t xml:space="preserve"> ию</w:t>
      </w:r>
      <w:r w:rsidR="00D56F18">
        <w:rPr>
          <w:rFonts w:ascii="PermianSerifTypeface" w:hAnsi="PermianSerifTypeface"/>
          <w:color w:val="000000"/>
          <w:sz w:val="22"/>
          <w:szCs w:val="22"/>
          <w:lang w:val="ru-RU"/>
        </w:rPr>
        <w:t>л</w:t>
      </w:r>
      <w:r w:rsidRPr="00BC575A">
        <w:rPr>
          <w:rFonts w:ascii="PermianSerifTypeface" w:hAnsi="PermianSerifTypeface"/>
          <w:color w:val="000000"/>
          <w:sz w:val="22"/>
          <w:szCs w:val="22"/>
          <w:lang w:val="ru-RU"/>
        </w:rPr>
        <w:t>я 201</w:t>
      </w:r>
      <w:r w:rsidR="00D56F18">
        <w:rPr>
          <w:rFonts w:ascii="PermianSerifTypeface" w:hAnsi="PermianSerifTypeface"/>
          <w:color w:val="000000"/>
          <w:sz w:val="22"/>
          <w:szCs w:val="22"/>
          <w:lang w:val="ru-RU"/>
        </w:rPr>
        <w:t>8</w:t>
      </w:r>
    </w:p>
    <w:p w14:paraId="7409C4F0" w14:textId="08321733" w:rsidR="00770640" w:rsidRPr="00BC575A" w:rsidRDefault="00770640" w:rsidP="00770640">
      <w:pPr>
        <w:pStyle w:val="right"/>
        <w:spacing w:before="0" w:beforeAutospacing="0" w:after="0" w:afterAutospacing="0"/>
        <w:jc w:val="right"/>
        <w:rPr>
          <w:rStyle w:val="Strong"/>
          <w:rFonts w:ascii="PermianSerifTypeface" w:hAnsi="PermianSerifTypeface"/>
          <w:color w:val="000000"/>
          <w:sz w:val="22"/>
          <w:szCs w:val="22"/>
          <w:lang w:val="ru-RU"/>
        </w:rPr>
      </w:pPr>
      <w:r w:rsidRPr="00BC575A">
        <w:rPr>
          <w:rFonts w:ascii="PermianSerifTypeface" w:hAnsi="PermianSerifTypeface"/>
          <w:color w:val="000000"/>
          <w:sz w:val="22"/>
          <w:szCs w:val="22"/>
          <w:lang w:val="ru-RU"/>
        </w:rPr>
        <w:t>В действии: с</w:t>
      </w:r>
      <w:r w:rsidRPr="00BC575A">
        <w:rPr>
          <w:rFonts w:ascii="PermianSerifTypeface" w:hAnsi="PermianSerifTypeface"/>
          <w:color w:val="000000"/>
          <w:sz w:val="22"/>
          <w:szCs w:val="22"/>
        </w:rPr>
        <w:t> </w:t>
      </w:r>
      <w:r w:rsidR="00D56F18">
        <w:rPr>
          <w:rStyle w:val="Strong"/>
          <w:rFonts w:ascii="PermianSerifTypeface" w:hAnsi="PermianSerifTypeface"/>
          <w:color w:val="000000"/>
          <w:sz w:val="22"/>
          <w:szCs w:val="22"/>
          <w:lang w:val="ru-RU"/>
        </w:rPr>
        <w:t>27</w:t>
      </w:r>
      <w:r w:rsidRPr="00BC575A">
        <w:rPr>
          <w:rStyle w:val="Strong"/>
          <w:rFonts w:ascii="PermianSerifTypeface" w:hAnsi="PermianSerifTypeface"/>
          <w:color w:val="000000"/>
          <w:sz w:val="22"/>
          <w:szCs w:val="22"/>
          <w:lang w:val="ru-RU"/>
        </w:rPr>
        <w:t xml:space="preserve"> </w:t>
      </w:r>
      <w:r w:rsidR="00D56F18" w:rsidRPr="00D56F18">
        <w:rPr>
          <w:rStyle w:val="Strong"/>
          <w:rFonts w:ascii="PermianSerifTypeface" w:hAnsi="PermianSerifTypeface"/>
          <w:color w:val="000000"/>
          <w:sz w:val="22"/>
          <w:szCs w:val="22"/>
          <w:lang w:val="ru-RU"/>
        </w:rPr>
        <w:t>июля 2018</w:t>
      </w:r>
    </w:p>
    <w:p w14:paraId="27AD6EAC" w14:textId="77777777" w:rsidR="00770640" w:rsidRPr="003C601E" w:rsidRDefault="00770640" w:rsidP="00E84521">
      <w:pPr>
        <w:spacing w:after="0" w:line="276" w:lineRule="auto"/>
        <w:jc w:val="right"/>
        <w:rPr>
          <w:rFonts w:ascii="PermianSerifTypeface" w:hAnsi="PermianSerifTypeface" w:cs="Times New Roman"/>
          <w:lang w:val="ru-RU"/>
        </w:rPr>
      </w:pPr>
    </w:p>
    <w:p w14:paraId="0BFB4F61" w14:textId="77777777" w:rsidR="00E84521" w:rsidRPr="00E84521" w:rsidRDefault="00E84521" w:rsidP="00E84521">
      <w:pPr>
        <w:spacing w:after="120" w:line="276" w:lineRule="auto"/>
        <w:jc w:val="center"/>
        <w:rPr>
          <w:rFonts w:ascii="PermianSerifTypeface" w:hAnsi="PermianSerifTypeface" w:cs="Times New Roman"/>
          <w:b/>
          <w:sz w:val="10"/>
          <w:szCs w:val="10"/>
          <w:lang w:val="ru-RU"/>
        </w:rPr>
      </w:pPr>
    </w:p>
    <w:p w14:paraId="5D76CD73" w14:textId="77777777" w:rsidR="00D56F18" w:rsidRPr="00D56F18" w:rsidRDefault="00D56F18" w:rsidP="00D56F18">
      <w:pPr>
        <w:jc w:val="center"/>
        <w:rPr>
          <w:rFonts w:ascii="PermianSerifTypeface" w:hAnsi="PermianSerifTypeface" w:cs="Arial"/>
          <w:b/>
          <w:bCs/>
          <w:sz w:val="24"/>
          <w:szCs w:val="24"/>
          <w:lang w:val="ru-RU"/>
        </w:rPr>
      </w:pPr>
      <w:r w:rsidRPr="00D56F18">
        <w:rPr>
          <w:rFonts w:ascii="PermianSerifTypeface" w:hAnsi="PermianSerifTypeface" w:cs="Arial"/>
          <w:b/>
          <w:bCs/>
          <w:sz w:val="24"/>
          <w:szCs w:val="24"/>
          <w:lang w:val="ru-RU"/>
        </w:rPr>
        <w:t>РЕГЛАМЕНТ</w:t>
      </w:r>
    </w:p>
    <w:p w14:paraId="39A439C2" w14:textId="2947A6E1" w:rsidR="00732A82" w:rsidRDefault="00847A81" w:rsidP="00902654">
      <w:pPr>
        <w:spacing w:after="0" w:line="276" w:lineRule="auto"/>
        <w:ind w:left="540" w:right="354"/>
        <w:jc w:val="center"/>
        <w:rPr>
          <w:rFonts w:ascii="PermianSerifTypeface" w:hAnsi="PermianSerifTypeface"/>
          <w:b/>
          <w:bCs/>
          <w:lang w:val="ru-RU"/>
        </w:rPr>
      </w:pPr>
      <w:r>
        <w:rPr>
          <w:rFonts w:ascii="PermianSerifTypeface" w:hAnsi="PermianSerifTypeface"/>
          <w:b/>
          <w:bCs/>
          <w:lang w:val="ru-RU"/>
        </w:rPr>
        <w:t>об условиях выдачи</w:t>
      </w:r>
      <w:r w:rsidR="00732A82" w:rsidRPr="00E37C6B">
        <w:rPr>
          <w:rFonts w:ascii="PermianSerifTypeface" w:hAnsi="PermianSerifTypeface"/>
          <w:b/>
          <w:bCs/>
          <w:lang w:val="ro-RO"/>
        </w:rPr>
        <w:t>,</w:t>
      </w:r>
      <w:r>
        <w:rPr>
          <w:rFonts w:ascii="PermianSerifTypeface" w:hAnsi="PermianSerifTypeface"/>
          <w:b/>
          <w:bCs/>
          <w:lang w:val="ru-RU"/>
        </w:rPr>
        <w:t xml:space="preserve"> приостановления и отзыва качества участника Единого центрального депозитария ценных </w:t>
      </w:r>
      <w:r w:rsidRPr="0024237A">
        <w:rPr>
          <w:rFonts w:ascii="PermianSerifTypeface" w:hAnsi="PermianSerifTypeface"/>
          <w:b/>
          <w:bCs/>
          <w:lang w:val="ru-RU"/>
        </w:rPr>
        <w:t>бумаг</w:t>
      </w:r>
    </w:p>
    <w:p w14:paraId="4E6EA119" w14:textId="77777777" w:rsidR="004E5387" w:rsidRPr="004E5387" w:rsidRDefault="004E5387" w:rsidP="004E5387">
      <w:pPr>
        <w:rPr>
          <w:rFonts w:ascii="PermianSerifTypeface" w:hAnsi="PermianSerifTypeface"/>
          <w:color w:val="808080"/>
          <w:sz w:val="16"/>
          <w:szCs w:val="16"/>
          <w:lang w:val="ru-RU"/>
        </w:rPr>
      </w:pPr>
      <w:r w:rsidRPr="001C798C">
        <w:rPr>
          <w:rFonts w:ascii="PermianSerifTypeface" w:hAnsi="PermianSerifTypeface"/>
          <w:i/>
          <w:iCs/>
          <w:color w:val="808080"/>
          <w:sz w:val="16"/>
          <w:szCs w:val="16"/>
          <w:lang w:val="ru-RU"/>
        </w:rPr>
        <w:t>Изменен</w:t>
      </w:r>
      <w:r w:rsidRPr="004E5387">
        <w:rPr>
          <w:rFonts w:ascii="PermianSerifTypeface" w:hAnsi="PermianSerifTypeface"/>
          <w:i/>
          <w:iCs/>
          <w:color w:val="808080"/>
          <w:sz w:val="16"/>
          <w:szCs w:val="16"/>
          <w:lang w:val="ru-RU"/>
        </w:rPr>
        <w:t>:</w:t>
      </w:r>
    </w:p>
    <w:p w14:paraId="246E75AC" w14:textId="251B671C" w:rsidR="004E5387" w:rsidRPr="004E5387" w:rsidRDefault="004E5387" w:rsidP="004E5387">
      <w:pPr>
        <w:rPr>
          <w:rFonts w:ascii="PermianSerifTypeface" w:hAnsi="PermianSerifTypeface"/>
          <w:bCs/>
          <w:i/>
          <w:color w:val="808080"/>
          <w:sz w:val="16"/>
          <w:szCs w:val="16"/>
          <w:lang w:val="ro-MD"/>
        </w:rPr>
      </w:pPr>
      <w:r w:rsidRPr="001C798C">
        <w:rPr>
          <w:rFonts w:ascii="PermianSerifTypeface" w:hAnsi="PermianSerifTypeface"/>
          <w:bCs/>
          <w:i/>
          <w:color w:val="808080"/>
          <w:sz w:val="16"/>
          <w:szCs w:val="16"/>
          <w:lang w:val="ro-MD"/>
        </w:rPr>
        <w:t xml:space="preserve">ПИК НБМ № </w:t>
      </w:r>
      <w:r>
        <w:rPr>
          <w:rFonts w:ascii="PermianSerifTypeface" w:hAnsi="PermianSerifTypeface"/>
          <w:bCs/>
          <w:i/>
          <w:color w:val="808080"/>
          <w:sz w:val="16"/>
          <w:szCs w:val="16"/>
          <w:lang w:val="ru-RU"/>
        </w:rPr>
        <w:t>188</w:t>
      </w:r>
      <w:r w:rsidRPr="001C798C">
        <w:rPr>
          <w:rFonts w:ascii="PermianSerifTypeface" w:hAnsi="PermianSerifTypeface"/>
          <w:bCs/>
          <w:i/>
          <w:color w:val="808080"/>
          <w:sz w:val="16"/>
          <w:szCs w:val="16"/>
          <w:lang w:val="ro-MD"/>
        </w:rPr>
        <w:t xml:space="preserve"> о</w:t>
      </w:r>
      <w:r w:rsidR="00BE33BF">
        <w:rPr>
          <w:rFonts w:ascii="PermianSerifTypeface" w:hAnsi="PermianSerifTypeface"/>
          <w:bCs/>
          <w:i/>
          <w:color w:val="808080"/>
          <w:sz w:val="16"/>
          <w:szCs w:val="16"/>
          <w:lang w:val="ru-RU"/>
        </w:rPr>
        <w:t>т</w:t>
      </w:r>
      <w:r w:rsidRPr="001C798C">
        <w:rPr>
          <w:rFonts w:ascii="PermianSerifTypeface" w:hAnsi="PermianSerifTypeface"/>
          <w:bCs/>
          <w:i/>
          <w:color w:val="808080"/>
          <w:sz w:val="16"/>
          <w:szCs w:val="16"/>
          <w:lang w:val="ro-MD"/>
        </w:rPr>
        <w:t xml:space="preserve"> </w:t>
      </w:r>
      <w:r>
        <w:rPr>
          <w:rFonts w:ascii="PermianSerifTypeface" w:hAnsi="PermianSerifTypeface"/>
          <w:bCs/>
          <w:i/>
          <w:color w:val="808080"/>
          <w:sz w:val="16"/>
          <w:szCs w:val="16"/>
          <w:lang w:val="ru-RU"/>
        </w:rPr>
        <w:t>09</w:t>
      </w:r>
      <w:r w:rsidRPr="001C798C">
        <w:rPr>
          <w:rFonts w:ascii="PermianSerifTypeface" w:hAnsi="PermianSerifTypeface"/>
          <w:bCs/>
          <w:i/>
          <w:color w:val="808080"/>
          <w:sz w:val="16"/>
          <w:szCs w:val="16"/>
          <w:lang w:val="ro-MD"/>
        </w:rPr>
        <w:t xml:space="preserve"> </w:t>
      </w:r>
      <w:r>
        <w:rPr>
          <w:rFonts w:ascii="PermianSerifTypeface" w:hAnsi="PermianSerifTypeface"/>
          <w:bCs/>
          <w:i/>
          <w:color w:val="808080"/>
          <w:sz w:val="16"/>
          <w:szCs w:val="16"/>
          <w:lang w:val="ru-RU"/>
        </w:rPr>
        <w:t>июля</w:t>
      </w:r>
      <w:r w:rsidRPr="001C798C">
        <w:rPr>
          <w:rFonts w:ascii="PermianSerifTypeface" w:hAnsi="PermianSerifTypeface"/>
          <w:bCs/>
          <w:i/>
          <w:color w:val="808080"/>
          <w:sz w:val="16"/>
          <w:szCs w:val="16"/>
          <w:lang w:val="ru-RU"/>
        </w:rPr>
        <w:t xml:space="preserve"> </w:t>
      </w:r>
      <w:r w:rsidRPr="001C798C">
        <w:rPr>
          <w:rFonts w:ascii="PermianSerifTypeface" w:hAnsi="PermianSerifTypeface"/>
          <w:bCs/>
          <w:i/>
          <w:color w:val="808080"/>
          <w:sz w:val="16"/>
          <w:szCs w:val="16"/>
          <w:lang w:val="ro-MD"/>
        </w:rPr>
        <w:t>202</w:t>
      </w:r>
      <w:r>
        <w:rPr>
          <w:rFonts w:ascii="PermianSerifTypeface" w:hAnsi="PermianSerifTypeface"/>
          <w:bCs/>
          <w:i/>
          <w:color w:val="808080"/>
          <w:sz w:val="16"/>
          <w:szCs w:val="16"/>
          <w:lang w:val="ru-RU"/>
        </w:rPr>
        <w:t>4</w:t>
      </w:r>
      <w:r w:rsidRPr="001C798C">
        <w:rPr>
          <w:rFonts w:ascii="PermianSerifTypeface" w:hAnsi="PermianSerifTypeface"/>
          <w:bCs/>
          <w:i/>
          <w:color w:val="808080"/>
          <w:sz w:val="16"/>
          <w:szCs w:val="16"/>
          <w:lang w:val="ro-MD"/>
        </w:rPr>
        <w:t xml:space="preserve">, </w:t>
      </w:r>
      <w:r w:rsidRPr="001C798C">
        <w:rPr>
          <w:rFonts w:ascii="PermianSerifTypeface" w:hAnsi="PermianSerifTypeface"/>
          <w:bCs/>
          <w:i/>
          <w:color w:val="808080"/>
          <w:sz w:val="16"/>
          <w:szCs w:val="16"/>
          <w:lang w:val="ru-RU"/>
        </w:rPr>
        <w:t xml:space="preserve">MO РМ № </w:t>
      </w:r>
      <w:r>
        <w:rPr>
          <w:rFonts w:ascii="PermianSerifTypeface" w:hAnsi="PermianSerifTypeface"/>
          <w:bCs/>
          <w:i/>
          <w:color w:val="808080"/>
          <w:sz w:val="16"/>
          <w:szCs w:val="16"/>
          <w:lang w:val="ru-RU"/>
        </w:rPr>
        <w:t>308</w:t>
      </w:r>
      <w:r w:rsidRPr="001C798C">
        <w:rPr>
          <w:rFonts w:ascii="PermianSerifTypeface" w:hAnsi="PermianSerifTypeface"/>
          <w:bCs/>
          <w:i/>
          <w:color w:val="808080"/>
          <w:sz w:val="16"/>
          <w:szCs w:val="16"/>
          <w:lang w:val="ru-RU"/>
        </w:rPr>
        <w:t>-</w:t>
      </w:r>
      <w:r>
        <w:rPr>
          <w:rFonts w:ascii="PermianSerifTypeface" w:hAnsi="PermianSerifTypeface"/>
          <w:bCs/>
          <w:i/>
          <w:color w:val="808080"/>
          <w:sz w:val="16"/>
          <w:szCs w:val="16"/>
          <w:lang w:val="ru-RU"/>
        </w:rPr>
        <w:t>310/574</w:t>
      </w:r>
      <w:r w:rsidRPr="001C798C">
        <w:rPr>
          <w:rFonts w:ascii="PermianSerifTypeface" w:hAnsi="PermianSerifTypeface"/>
          <w:bCs/>
          <w:i/>
          <w:color w:val="808080"/>
          <w:sz w:val="16"/>
          <w:szCs w:val="16"/>
          <w:lang w:val="ru-RU"/>
        </w:rPr>
        <w:t xml:space="preserve"> от </w:t>
      </w:r>
      <w:r>
        <w:rPr>
          <w:rFonts w:ascii="PermianSerifTypeface" w:hAnsi="PermianSerifTypeface"/>
          <w:bCs/>
          <w:i/>
          <w:color w:val="808080"/>
          <w:sz w:val="16"/>
          <w:szCs w:val="16"/>
          <w:lang w:val="ru-RU"/>
        </w:rPr>
        <w:t>18.</w:t>
      </w:r>
      <w:r w:rsidRPr="001C798C">
        <w:rPr>
          <w:rFonts w:ascii="PermianSerifTypeface" w:hAnsi="PermianSerifTypeface"/>
          <w:bCs/>
          <w:i/>
          <w:color w:val="808080"/>
          <w:sz w:val="16"/>
          <w:szCs w:val="16"/>
          <w:lang w:val="ru-RU"/>
        </w:rPr>
        <w:t>0</w:t>
      </w:r>
      <w:r>
        <w:rPr>
          <w:rFonts w:ascii="PermianSerifTypeface" w:hAnsi="PermianSerifTypeface"/>
          <w:bCs/>
          <w:i/>
          <w:color w:val="808080"/>
          <w:sz w:val="16"/>
          <w:szCs w:val="16"/>
          <w:lang w:val="ru-RU"/>
        </w:rPr>
        <w:t>7.</w:t>
      </w:r>
      <w:r w:rsidRPr="001C798C">
        <w:rPr>
          <w:rFonts w:ascii="PermianSerifTypeface" w:hAnsi="PermianSerifTypeface"/>
          <w:bCs/>
          <w:i/>
          <w:color w:val="808080"/>
          <w:sz w:val="16"/>
          <w:szCs w:val="16"/>
          <w:lang w:val="ru-RU"/>
        </w:rPr>
        <w:t>202</w:t>
      </w:r>
      <w:r>
        <w:rPr>
          <w:rFonts w:ascii="PermianSerifTypeface" w:hAnsi="PermianSerifTypeface"/>
          <w:bCs/>
          <w:i/>
          <w:color w:val="808080"/>
          <w:sz w:val="16"/>
          <w:szCs w:val="16"/>
          <w:lang w:val="ru-RU"/>
        </w:rPr>
        <w:t>4</w:t>
      </w:r>
    </w:p>
    <w:p w14:paraId="6230B941" w14:textId="77777777" w:rsidR="00E84521" w:rsidRPr="0024237A" w:rsidRDefault="00E84521" w:rsidP="00902654">
      <w:pPr>
        <w:spacing w:after="0" w:line="276" w:lineRule="auto"/>
        <w:ind w:left="540" w:right="354"/>
        <w:jc w:val="center"/>
        <w:rPr>
          <w:rFonts w:ascii="PermianSerifTypeface" w:hAnsi="PermianSerifTypeface"/>
          <w:b/>
          <w:bCs/>
          <w:lang w:val="ru-RU"/>
        </w:rPr>
      </w:pPr>
    </w:p>
    <w:p w14:paraId="28AEB06C" w14:textId="77777777" w:rsidR="004115B6" w:rsidRDefault="004115B6" w:rsidP="004E5387">
      <w:pPr>
        <w:spacing w:after="0" w:line="276" w:lineRule="auto"/>
        <w:rPr>
          <w:rFonts w:ascii="PermianSerifTypeface" w:hAnsi="PermianSerifTypeface"/>
          <w:b/>
          <w:bCs/>
          <w:lang w:val="ro-RO"/>
        </w:rPr>
      </w:pPr>
    </w:p>
    <w:p w14:paraId="3ADB831D" w14:textId="3809E641" w:rsidR="00C6650B" w:rsidRDefault="00B95DA7" w:rsidP="00902654">
      <w:pPr>
        <w:spacing w:after="0" w:line="276" w:lineRule="auto"/>
        <w:jc w:val="center"/>
        <w:rPr>
          <w:rFonts w:ascii="PermianSerifTypeface" w:hAnsi="PermianSerifTypeface"/>
          <w:b/>
          <w:bCs/>
          <w:lang w:val="ro-RO"/>
        </w:rPr>
      </w:pPr>
      <w:r>
        <w:rPr>
          <w:rFonts w:ascii="PermianSerifTypeface" w:hAnsi="PermianSerifTypeface"/>
          <w:b/>
          <w:bCs/>
          <w:lang w:val="ru-RU"/>
        </w:rPr>
        <w:t>ГЛАВА</w:t>
      </w:r>
      <w:r w:rsidR="008564F6" w:rsidRPr="00013012">
        <w:rPr>
          <w:rFonts w:ascii="PermianSerifTypeface" w:hAnsi="PermianSerifTypeface"/>
          <w:b/>
          <w:bCs/>
          <w:lang w:val="ro-RO"/>
        </w:rPr>
        <w:t xml:space="preserve"> I</w:t>
      </w:r>
    </w:p>
    <w:p w14:paraId="259F769D" w14:textId="4F638DA0" w:rsidR="008564F6" w:rsidRPr="00B95DA7" w:rsidRDefault="00B95DA7" w:rsidP="00902654">
      <w:pPr>
        <w:spacing w:after="0" w:line="276" w:lineRule="auto"/>
        <w:jc w:val="center"/>
        <w:rPr>
          <w:rFonts w:ascii="PermianSerifTypeface" w:hAnsi="PermianSerifTypeface"/>
          <w:b/>
          <w:lang w:val="ru-RU"/>
        </w:rPr>
      </w:pPr>
      <w:r>
        <w:rPr>
          <w:rFonts w:ascii="PermianSerifTypeface" w:hAnsi="PermianSerifTypeface"/>
          <w:b/>
          <w:lang w:val="ru-RU"/>
        </w:rPr>
        <w:t>Общие положения</w:t>
      </w:r>
    </w:p>
    <w:p w14:paraId="3A17580A" w14:textId="0783E2B3" w:rsidR="00364707" w:rsidRPr="00537A2D" w:rsidRDefault="00364707" w:rsidP="00537A2D">
      <w:pPr>
        <w:pStyle w:val="ListParagraph"/>
        <w:numPr>
          <w:ilvl w:val="0"/>
          <w:numId w:val="15"/>
        </w:numPr>
        <w:spacing w:after="0" w:line="276" w:lineRule="auto"/>
        <w:ind w:left="714" w:hanging="357"/>
        <w:contextualSpacing w:val="0"/>
        <w:jc w:val="both"/>
        <w:rPr>
          <w:rFonts w:ascii="PermianSerifTypeface" w:hAnsi="PermianSerifTypeface"/>
          <w:strike/>
          <w:lang w:val="ru-RU"/>
        </w:rPr>
      </w:pPr>
      <w:proofErr w:type="spellStart"/>
      <w:r w:rsidRPr="00537A2D">
        <w:rPr>
          <w:rFonts w:ascii="PermianSerifTypeface" w:hAnsi="PermianSerifTypeface"/>
          <w:lang w:val="ro-RO"/>
        </w:rPr>
        <w:t>Настоящий</w:t>
      </w:r>
      <w:proofErr w:type="spellEnd"/>
      <w:r w:rsidRPr="00537A2D">
        <w:rPr>
          <w:rFonts w:ascii="PermianSerifTypeface" w:hAnsi="PermianSerifTypeface"/>
          <w:lang w:val="ro-RO"/>
        </w:rPr>
        <w:t xml:space="preserve"> </w:t>
      </w:r>
      <w:proofErr w:type="spellStart"/>
      <w:r w:rsidRPr="00537A2D">
        <w:rPr>
          <w:rFonts w:ascii="PermianSerifTypeface" w:hAnsi="PermianSerifTypeface"/>
          <w:lang w:val="ro-RO"/>
        </w:rPr>
        <w:t>Регламент</w:t>
      </w:r>
      <w:proofErr w:type="spellEnd"/>
      <w:r w:rsidRPr="00537A2D">
        <w:rPr>
          <w:rFonts w:ascii="PermianSerifTypeface" w:hAnsi="PermianSerifTypeface"/>
          <w:lang w:val="ro-RO"/>
        </w:rPr>
        <w:t xml:space="preserve"> </w:t>
      </w:r>
      <w:proofErr w:type="spellStart"/>
      <w:r w:rsidRPr="00537A2D">
        <w:rPr>
          <w:rFonts w:ascii="PermianSerifTypeface" w:hAnsi="PermianSerifTypeface"/>
          <w:lang w:val="ro-RO"/>
        </w:rPr>
        <w:t>устанавливает</w:t>
      </w:r>
      <w:proofErr w:type="spellEnd"/>
      <w:r w:rsidRPr="00537A2D">
        <w:rPr>
          <w:rFonts w:ascii="PermianSerifTypeface" w:hAnsi="PermianSerifTypeface"/>
          <w:lang w:val="ro-RO"/>
        </w:rPr>
        <w:t xml:space="preserve"> </w:t>
      </w:r>
      <w:proofErr w:type="spellStart"/>
      <w:r w:rsidRPr="00537A2D">
        <w:rPr>
          <w:rFonts w:ascii="PermianSerifTypeface" w:hAnsi="PermianSerifTypeface"/>
          <w:lang w:val="ro-RO"/>
        </w:rPr>
        <w:t>условия</w:t>
      </w:r>
      <w:proofErr w:type="spellEnd"/>
      <w:r w:rsidRPr="00537A2D">
        <w:rPr>
          <w:rFonts w:ascii="PermianSerifTypeface" w:hAnsi="PermianSerifTypeface"/>
          <w:lang w:val="ro-RO"/>
        </w:rPr>
        <w:t xml:space="preserve"> </w:t>
      </w:r>
      <w:proofErr w:type="spellStart"/>
      <w:r w:rsidRPr="00537A2D">
        <w:rPr>
          <w:rStyle w:val="Strong"/>
          <w:rFonts w:ascii="PermianSerifTypeface" w:hAnsi="PermianSerifTypeface"/>
          <w:shd w:val="clear" w:color="auto" w:fill="FAFAFA"/>
          <w:lang w:val="ro-RO"/>
        </w:rPr>
        <w:t>выдачи</w:t>
      </w:r>
      <w:proofErr w:type="spellEnd"/>
      <w:r w:rsidRPr="00537A2D">
        <w:rPr>
          <w:rStyle w:val="Strong"/>
          <w:rFonts w:ascii="PermianSerifTypeface" w:hAnsi="PermianSerifTypeface"/>
          <w:shd w:val="clear" w:color="auto" w:fill="FAFAFA"/>
          <w:lang w:val="ro-RO"/>
        </w:rPr>
        <w:t xml:space="preserve">, </w:t>
      </w:r>
      <w:proofErr w:type="spellStart"/>
      <w:r w:rsidRPr="00537A2D">
        <w:rPr>
          <w:rStyle w:val="Strong"/>
          <w:rFonts w:ascii="PermianSerifTypeface" w:hAnsi="PermianSerifTypeface"/>
          <w:shd w:val="clear" w:color="auto" w:fill="FAFAFA"/>
          <w:lang w:val="ro-RO"/>
        </w:rPr>
        <w:t>приостановления</w:t>
      </w:r>
      <w:proofErr w:type="spellEnd"/>
      <w:r w:rsidRPr="00537A2D">
        <w:rPr>
          <w:rStyle w:val="Strong"/>
          <w:rFonts w:ascii="PermianSerifTypeface" w:hAnsi="PermianSerifTypeface"/>
          <w:shd w:val="clear" w:color="auto" w:fill="FAFAFA"/>
          <w:lang w:val="ro-RO"/>
        </w:rPr>
        <w:t xml:space="preserve"> и </w:t>
      </w:r>
      <w:proofErr w:type="spellStart"/>
      <w:r w:rsidRPr="00537A2D">
        <w:rPr>
          <w:rStyle w:val="Strong"/>
          <w:rFonts w:ascii="PermianSerifTypeface" w:hAnsi="PermianSerifTypeface"/>
          <w:shd w:val="clear" w:color="auto" w:fill="FAFAFA"/>
          <w:lang w:val="ro-RO"/>
        </w:rPr>
        <w:t>отзыва</w:t>
      </w:r>
      <w:proofErr w:type="spellEnd"/>
      <w:r w:rsidRPr="00537A2D">
        <w:rPr>
          <w:rStyle w:val="Strong"/>
          <w:rFonts w:ascii="PermianSerifTypeface" w:hAnsi="PermianSerifTypeface"/>
          <w:shd w:val="clear" w:color="auto" w:fill="FAFAFA"/>
          <w:lang w:val="ro-RO"/>
        </w:rPr>
        <w:t xml:space="preserve"> </w:t>
      </w:r>
      <w:proofErr w:type="spellStart"/>
      <w:r w:rsidRPr="00537A2D">
        <w:rPr>
          <w:rStyle w:val="Strong"/>
          <w:rFonts w:ascii="PermianSerifTypeface" w:hAnsi="PermianSerifTypeface"/>
          <w:shd w:val="clear" w:color="auto" w:fill="FAFAFA"/>
          <w:lang w:val="ro-RO"/>
        </w:rPr>
        <w:t>качества</w:t>
      </w:r>
      <w:proofErr w:type="spellEnd"/>
      <w:r w:rsidRPr="00537A2D">
        <w:rPr>
          <w:rStyle w:val="Strong"/>
          <w:rFonts w:ascii="PermianSerifTypeface" w:hAnsi="PermianSerifTypeface"/>
          <w:shd w:val="clear" w:color="auto" w:fill="FAFAFA"/>
          <w:lang w:val="ro-RO"/>
        </w:rPr>
        <w:t xml:space="preserve"> </w:t>
      </w:r>
      <w:proofErr w:type="spellStart"/>
      <w:r w:rsidRPr="00537A2D">
        <w:rPr>
          <w:rStyle w:val="Strong"/>
          <w:rFonts w:ascii="PermianSerifTypeface" w:hAnsi="PermianSerifTypeface"/>
          <w:shd w:val="clear" w:color="auto" w:fill="FAFAFA"/>
          <w:lang w:val="ro-RO"/>
        </w:rPr>
        <w:t>участника</w:t>
      </w:r>
      <w:proofErr w:type="spellEnd"/>
      <w:r w:rsidRPr="00537A2D">
        <w:rPr>
          <w:rStyle w:val="Strong"/>
          <w:rFonts w:ascii="PermianSerifTypeface" w:hAnsi="PermianSerifTypeface"/>
          <w:shd w:val="clear" w:color="auto" w:fill="FAFAFA"/>
          <w:lang w:val="ro-RO"/>
        </w:rPr>
        <w:t xml:space="preserve"> </w:t>
      </w:r>
      <w:proofErr w:type="spellStart"/>
      <w:r w:rsidRPr="00537A2D">
        <w:rPr>
          <w:rStyle w:val="Strong"/>
          <w:rFonts w:ascii="PermianSerifTypeface" w:hAnsi="PermianSerifTypeface"/>
          <w:shd w:val="clear" w:color="auto" w:fill="FAFAFA"/>
          <w:lang w:val="ro-RO"/>
        </w:rPr>
        <w:t>Единого</w:t>
      </w:r>
      <w:proofErr w:type="spellEnd"/>
      <w:r w:rsidRPr="00537A2D">
        <w:rPr>
          <w:rStyle w:val="Strong"/>
          <w:rFonts w:ascii="PermianSerifTypeface" w:hAnsi="PermianSerifTypeface"/>
          <w:shd w:val="clear" w:color="auto" w:fill="FAFAFA"/>
          <w:lang w:val="ro-RO"/>
        </w:rPr>
        <w:t xml:space="preserve"> </w:t>
      </w:r>
      <w:proofErr w:type="spellStart"/>
      <w:r w:rsidRPr="00537A2D">
        <w:rPr>
          <w:rStyle w:val="Strong"/>
          <w:rFonts w:ascii="PermianSerifTypeface" w:hAnsi="PermianSerifTypeface"/>
          <w:shd w:val="clear" w:color="auto" w:fill="FAFAFA"/>
          <w:lang w:val="ro-RO"/>
        </w:rPr>
        <w:t>центрального</w:t>
      </w:r>
      <w:proofErr w:type="spellEnd"/>
      <w:r w:rsidRPr="00537A2D">
        <w:rPr>
          <w:rStyle w:val="Strong"/>
          <w:rFonts w:ascii="PermianSerifTypeface" w:hAnsi="PermianSerifTypeface"/>
          <w:shd w:val="clear" w:color="auto" w:fill="FAFAFA"/>
          <w:lang w:val="ro-RO"/>
        </w:rPr>
        <w:t xml:space="preserve"> </w:t>
      </w:r>
      <w:proofErr w:type="spellStart"/>
      <w:r w:rsidRPr="00537A2D">
        <w:rPr>
          <w:rStyle w:val="Strong"/>
          <w:rFonts w:ascii="PermianSerifTypeface" w:hAnsi="PermianSerifTypeface"/>
          <w:shd w:val="clear" w:color="auto" w:fill="FAFAFA"/>
          <w:lang w:val="ro-RO"/>
        </w:rPr>
        <w:t>депозитария</w:t>
      </w:r>
      <w:proofErr w:type="spellEnd"/>
      <w:r w:rsidRPr="00537A2D">
        <w:rPr>
          <w:rStyle w:val="Strong"/>
          <w:rFonts w:ascii="PermianSerifTypeface" w:hAnsi="PermianSerifTypeface"/>
          <w:shd w:val="clear" w:color="auto" w:fill="FAFAFA"/>
          <w:lang w:val="ro-RO"/>
        </w:rPr>
        <w:t xml:space="preserve"> </w:t>
      </w:r>
      <w:proofErr w:type="spellStart"/>
      <w:r w:rsidRPr="00537A2D">
        <w:rPr>
          <w:rStyle w:val="Strong"/>
          <w:rFonts w:ascii="PermianSerifTypeface" w:hAnsi="PermianSerifTypeface"/>
          <w:shd w:val="clear" w:color="auto" w:fill="FAFAFA"/>
          <w:lang w:val="ro-RO"/>
        </w:rPr>
        <w:t>ценных</w:t>
      </w:r>
      <w:proofErr w:type="spellEnd"/>
      <w:r w:rsidRPr="00537A2D">
        <w:rPr>
          <w:rStyle w:val="Strong"/>
          <w:rFonts w:ascii="PermianSerifTypeface" w:hAnsi="PermianSerifTypeface"/>
          <w:shd w:val="clear" w:color="auto" w:fill="FAFAFA"/>
          <w:lang w:val="ro-RO"/>
        </w:rPr>
        <w:t xml:space="preserve"> </w:t>
      </w:r>
      <w:proofErr w:type="spellStart"/>
      <w:r w:rsidRPr="00537A2D">
        <w:rPr>
          <w:rStyle w:val="Strong"/>
          <w:rFonts w:ascii="PermianSerifTypeface" w:hAnsi="PermianSerifTypeface"/>
          <w:shd w:val="clear" w:color="auto" w:fill="FAFAFA"/>
          <w:lang w:val="ro-RO"/>
        </w:rPr>
        <w:t>бумаг</w:t>
      </w:r>
      <w:proofErr w:type="spellEnd"/>
      <w:r w:rsidRPr="00537A2D">
        <w:rPr>
          <w:rFonts w:ascii="PermianSerifTypeface" w:hAnsi="PermianSerifTypeface"/>
          <w:lang w:val="ro-RO"/>
        </w:rPr>
        <w:t xml:space="preserve"> (</w:t>
      </w:r>
      <w:proofErr w:type="spellStart"/>
      <w:r w:rsidRPr="00537A2D">
        <w:rPr>
          <w:rFonts w:ascii="PermianSerifTypeface" w:hAnsi="PermianSerifTypeface"/>
          <w:lang w:val="ro-RO"/>
        </w:rPr>
        <w:t>далее</w:t>
      </w:r>
      <w:proofErr w:type="spellEnd"/>
      <w:r w:rsidRPr="00537A2D">
        <w:rPr>
          <w:rFonts w:ascii="PermianSerifTypeface" w:hAnsi="PermianSerifTypeface"/>
          <w:lang w:val="ro-RO"/>
        </w:rPr>
        <w:t xml:space="preserve"> – </w:t>
      </w:r>
      <w:proofErr w:type="spellStart"/>
      <w:r w:rsidRPr="00537A2D">
        <w:rPr>
          <w:rFonts w:ascii="PermianSerifTypeface" w:hAnsi="PermianSerifTypeface"/>
          <w:lang w:val="ro-RO"/>
        </w:rPr>
        <w:t>Единый</w:t>
      </w:r>
      <w:proofErr w:type="spellEnd"/>
      <w:r w:rsidRPr="00537A2D">
        <w:rPr>
          <w:rFonts w:ascii="PermianSerifTypeface" w:hAnsi="PermianSerifTypeface"/>
          <w:lang w:val="ro-RO"/>
        </w:rPr>
        <w:t xml:space="preserve"> </w:t>
      </w:r>
      <w:proofErr w:type="spellStart"/>
      <w:r w:rsidRPr="00537A2D">
        <w:rPr>
          <w:rFonts w:ascii="PermianSerifTypeface" w:hAnsi="PermianSerifTypeface"/>
          <w:lang w:val="ro-RO"/>
        </w:rPr>
        <w:t>центральный</w:t>
      </w:r>
      <w:proofErr w:type="spellEnd"/>
      <w:r w:rsidRPr="00537A2D">
        <w:rPr>
          <w:rFonts w:ascii="PermianSerifTypeface" w:hAnsi="PermianSerifTypeface"/>
          <w:lang w:val="ro-RO"/>
        </w:rPr>
        <w:t xml:space="preserve"> </w:t>
      </w:r>
      <w:proofErr w:type="spellStart"/>
      <w:r w:rsidRPr="00537A2D">
        <w:rPr>
          <w:rFonts w:ascii="PermianSerifTypeface" w:hAnsi="PermianSerifTypeface"/>
          <w:lang w:val="ro-RO"/>
        </w:rPr>
        <w:t>депозитарий</w:t>
      </w:r>
      <w:proofErr w:type="spellEnd"/>
      <w:r w:rsidRPr="00537A2D">
        <w:rPr>
          <w:rFonts w:ascii="PermianSerifTypeface" w:hAnsi="PermianSerifTypeface"/>
          <w:lang w:val="ro-RO"/>
        </w:rPr>
        <w:t>)</w:t>
      </w:r>
      <w:r w:rsidRPr="00537A2D">
        <w:rPr>
          <w:rFonts w:ascii="PermianSerifTypeface" w:hAnsi="PermianSerifTypeface"/>
          <w:lang w:val="ru-RU"/>
        </w:rPr>
        <w:t>.</w:t>
      </w:r>
    </w:p>
    <w:p w14:paraId="58FA6FE5" w14:textId="32CE0B5A" w:rsidR="004E5387" w:rsidRPr="00482352" w:rsidRDefault="004E5387" w:rsidP="004E5387">
      <w:pPr>
        <w:pStyle w:val="ListParagraph"/>
        <w:spacing w:after="0" w:line="276" w:lineRule="auto"/>
        <w:ind w:left="714"/>
        <w:contextualSpacing w:val="0"/>
        <w:jc w:val="both"/>
        <w:rPr>
          <w:rFonts w:ascii="PermianSerifTypeface" w:hAnsi="PermianSerifTypeface"/>
          <w:lang w:val="ru-RU"/>
        </w:rPr>
      </w:pPr>
      <w:r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[Пкт.</w:t>
      </w:r>
      <w:r w:rsidRPr="0019735C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1</w:t>
      </w:r>
      <w:r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 xml:space="preserve"> изменен ПИК НБМ № </w:t>
      </w:r>
      <w:r w:rsidR="00377616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188</w:t>
      </w:r>
      <w:r w:rsidR="00377616"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 xml:space="preserve"> от </w:t>
      </w:r>
      <w:r w:rsidR="00377616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09</w:t>
      </w:r>
      <w:r w:rsidR="00377616"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.0</w:t>
      </w:r>
      <w:r w:rsidR="00377616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7</w:t>
      </w:r>
      <w:r w:rsidR="00377616"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.20</w:t>
      </w:r>
      <w:r w:rsidR="00377616"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o-MD"/>
        </w:rPr>
        <w:t>2</w:t>
      </w:r>
      <w:r w:rsidR="00377616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4</w:t>
      </w:r>
      <w:r w:rsidR="00377616"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]</w:t>
      </w:r>
    </w:p>
    <w:p w14:paraId="14F8330B" w14:textId="26B4E69A" w:rsidR="00364707" w:rsidRPr="00537A2D" w:rsidRDefault="00364707" w:rsidP="00537A2D">
      <w:pPr>
        <w:pStyle w:val="ListParagraph"/>
        <w:numPr>
          <w:ilvl w:val="0"/>
          <w:numId w:val="15"/>
        </w:numPr>
        <w:spacing w:after="0" w:line="276" w:lineRule="auto"/>
        <w:ind w:left="714" w:hanging="357"/>
        <w:contextualSpacing w:val="0"/>
        <w:jc w:val="both"/>
        <w:rPr>
          <w:rFonts w:ascii="PermianSerifTypeface" w:hAnsi="PermianSerifTypeface"/>
          <w:strike/>
          <w:lang w:val="ru-RU"/>
        </w:rPr>
      </w:pPr>
      <w:proofErr w:type="spellStart"/>
      <w:r w:rsidRPr="00537A2D">
        <w:rPr>
          <w:rFonts w:ascii="PermianSerifTypeface" w:hAnsi="PermianSerifTypeface"/>
          <w:lang w:val="ro-RO"/>
        </w:rPr>
        <w:t>Участники</w:t>
      </w:r>
      <w:proofErr w:type="spellEnd"/>
      <w:r w:rsidRPr="00537A2D">
        <w:rPr>
          <w:rFonts w:ascii="PermianSerifTypeface" w:hAnsi="PermianSerifTypeface"/>
          <w:lang w:val="ro-RO"/>
        </w:rPr>
        <w:t xml:space="preserve"> </w:t>
      </w:r>
      <w:proofErr w:type="spellStart"/>
      <w:r w:rsidRPr="00537A2D">
        <w:rPr>
          <w:rFonts w:ascii="PermianSerifTypeface" w:hAnsi="PermianSerifTypeface"/>
          <w:lang w:val="ro-RO"/>
        </w:rPr>
        <w:t>обязаны</w:t>
      </w:r>
      <w:proofErr w:type="spellEnd"/>
      <w:r w:rsidRPr="00537A2D">
        <w:rPr>
          <w:rFonts w:ascii="PermianSerifTypeface" w:hAnsi="PermianSerifTypeface"/>
          <w:lang w:val="ro-RO"/>
        </w:rPr>
        <w:t xml:space="preserve"> </w:t>
      </w:r>
      <w:proofErr w:type="spellStart"/>
      <w:r w:rsidRPr="00537A2D">
        <w:rPr>
          <w:rFonts w:ascii="PermianSerifTypeface" w:hAnsi="PermianSerifTypeface"/>
          <w:lang w:val="ro-RO"/>
        </w:rPr>
        <w:t>соблюдать</w:t>
      </w:r>
      <w:proofErr w:type="spellEnd"/>
      <w:r w:rsidRPr="00537A2D">
        <w:rPr>
          <w:rFonts w:ascii="PermianSerifTypeface" w:hAnsi="PermianSerifTypeface"/>
          <w:lang w:val="ro-RO"/>
        </w:rPr>
        <w:t xml:space="preserve"> </w:t>
      </w:r>
      <w:proofErr w:type="spellStart"/>
      <w:r w:rsidRPr="00537A2D">
        <w:rPr>
          <w:rFonts w:ascii="PermianSerifTypeface" w:hAnsi="PermianSerifTypeface"/>
          <w:lang w:val="ro-RO"/>
        </w:rPr>
        <w:t>положения</w:t>
      </w:r>
      <w:proofErr w:type="spellEnd"/>
      <w:r w:rsidRPr="00537A2D">
        <w:rPr>
          <w:rFonts w:ascii="PermianSerifTypeface" w:hAnsi="PermianSerifTypeface"/>
          <w:lang w:val="ro-RO"/>
        </w:rPr>
        <w:t xml:space="preserve"> </w:t>
      </w:r>
      <w:proofErr w:type="spellStart"/>
      <w:r w:rsidRPr="00537A2D">
        <w:rPr>
          <w:rFonts w:ascii="PermianSerifTypeface" w:hAnsi="PermianSerifTypeface"/>
          <w:lang w:val="ro-RO"/>
        </w:rPr>
        <w:t>Закона</w:t>
      </w:r>
      <w:proofErr w:type="spellEnd"/>
      <w:r w:rsidRPr="00537A2D">
        <w:rPr>
          <w:rFonts w:ascii="PermianSerifTypeface" w:hAnsi="PermianSerifTypeface"/>
          <w:lang w:val="ro-RO"/>
        </w:rPr>
        <w:t xml:space="preserve"> </w:t>
      </w:r>
      <w:proofErr w:type="spellStart"/>
      <w:r w:rsidRPr="00537A2D">
        <w:rPr>
          <w:rFonts w:ascii="PermianSerifTypeface" w:hAnsi="PermianSerifTypeface"/>
          <w:lang w:val="ro-RO" w:eastAsia="ru-RU"/>
        </w:rPr>
        <w:t>об</w:t>
      </w:r>
      <w:proofErr w:type="spellEnd"/>
      <w:r w:rsidRPr="00537A2D">
        <w:rPr>
          <w:rFonts w:ascii="PermianSerifTypeface" w:hAnsi="PermianSerifTypeface"/>
          <w:lang w:val="ro-RO" w:eastAsia="ru-RU"/>
        </w:rPr>
        <w:t xml:space="preserve"> </w:t>
      </w:r>
      <w:proofErr w:type="spellStart"/>
      <w:r w:rsidRPr="00537A2D">
        <w:rPr>
          <w:rFonts w:ascii="PermianSerifTypeface" w:hAnsi="PermianSerifTypeface"/>
          <w:lang w:val="ro-RO" w:eastAsia="ru-RU"/>
        </w:rPr>
        <w:t>Едином</w:t>
      </w:r>
      <w:proofErr w:type="spellEnd"/>
      <w:r w:rsidRPr="00537A2D">
        <w:rPr>
          <w:rFonts w:ascii="PermianSerifTypeface" w:hAnsi="PermianSerifTypeface"/>
          <w:lang w:val="ro-RO" w:eastAsia="ru-RU"/>
        </w:rPr>
        <w:t xml:space="preserve"> </w:t>
      </w:r>
      <w:proofErr w:type="spellStart"/>
      <w:r w:rsidRPr="00537A2D">
        <w:rPr>
          <w:rFonts w:ascii="PermianSerifTypeface" w:hAnsi="PermianSerifTypeface"/>
          <w:lang w:val="ro-RO" w:eastAsia="ru-RU"/>
        </w:rPr>
        <w:t>центральном</w:t>
      </w:r>
      <w:proofErr w:type="spellEnd"/>
      <w:r w:rsidRPr="00537A2D">
        <w:rPr>
          <w:rFonts w:ascii="PermianSerifTypeface" w:hAnsi="PermianSerifTypeface"/>
          <w:lang w:val="ro-RO" w:eastAsia="ru-RU"/>
        </w:rPr>
        <w:t xml:space="preserve"> </w:t>
      </w:r>
      <w:proofErr w:type="spellStart"/>
      <w:r w:rsidRPr="00537A2D">
        <w:rPr>
          <w:rFonts w:ascii="PermianSerifTypeface" w:hAnsi="PermianSerifTypeface"/>
          <w:lang w:val="ro-RO" w:eastAsia="ru-RU"/>
        </w:rPr>
        <w:t>депозитарии</w:t>
      </w:r>
      <w:proofErr w:type="spellEnd"/>
      <w:r w:rsidRPr="00537A2D">
        <w:rPr>
          <w:rFonts w:ascii="PermianSerifTypeface" w:hAnsi="PermianSerifTypeface"/>
          <w:lang w:val="ro-RO" w:eastAsia="ru-RU"/>
        </w:rPr>
        <w:t xml:space="preserve"> </w:t>
      </w:r>
      <w:proofErr w:type="spellStart"/>
      <w:r w:rsidRPr="00537A2D">
        <w:rPr>
          <w:rFonts w:ascii="PermianSerifTypeface" w:hAnsi="PermianSerifTypeface"/>
          <w:lang w:val="ro-RO" w:eastAsia="ru-RU"/>
        </w:rPr>
        <w:t>ценных</w:t>
      </w:r>
      <w:proofErr w:type="spellEnd"/>
      <w:r w:rsidRPr="00537A2D">
        <w:rPr>
          <w:rFonts w:ascii="PermianSerifTypeface" w:hAnsi="PermianSerifTypeface"/>
          <w:lang w:val="ro-RO" w:eastAsia="ru-RU"/>
        </w:rPr>
        <w:t xml:space="preserve"> </w:t>
      </w:r>
      <w:proofErr w:type="spellStart"/>
      <w:r w:rsidRPr="00537A2D">
        <w:rPr>
          <w:rFonts w:ascii="PermianSerifTypeface" w:hAnsi="PermianSerifTypeface"/>
          <w:lang w:val="ro-RO" w:eastAsia="ru-RU"/>
        </w:rPr>
        <w:t>бумаг</w:t>
      </w:r>
      <w:proofErr w:type="spellEnd"/>
      <w:r w:rsidRPr="00537A2D">
        <w:rPr>
          <w:rFonts w:ascii="PermianSerifTypeface" w:hAnsi="PermianSerifTypeface"/>
          <w:lang w:val="ro-RO" w:eastAsia="ru-RU"/>
        </w:rPr>
        <w:t xml:space="preserve"> № </w:t>
      </w:r>
      <w:r w:rsidRPr="00537A2D">
        <w:rPr>
          <w:rFonts w:ascii="PermianSerifTypeface" w:hAnsi="PermianSerifTypeface"/>
          <w:lang w:val="ro-RO"/>
        </w:rPr>
        <w:t>234/2016 (</w:t>
      </w:r>
      <w:proofErr w:type="spellStart"/>
      <w:r w:rsidRPr="00537A2D">
        <w:rPr>
          <w:rFonts w:ascii="PermianSerifTypeface" w:hAnsi="PermianSerifTypeface"/>
          <w:lang w:val="ro-RO"/>
        </w:rPr>
        <w:t>далее</w:t>
      </w:r>
      <w:proofErr w:type="spellEnd"/>
      <w:r w:rsidRPr="00537A2D">
        <w:rPr>
          <w:rFonts w:ascii="PermianSerifTypeface" w:hAnsi="PermianSerifTypeface"/>
          <w:lang w:val="ro-RO"/>
        </w:rPr>
        <w:t xml:space="preserve"> – </w:t>
      </w:r>
      <w:proofErr w:type="spellStart"/>
      <w:r w:rsidRPr="00537A2D">
        <w:rPr>
          <w:rFonts w:ascii="PermianSerifTypeface" w:hAnsi="PermianSerifTypeface"/>
          <w:lang w:val="ro-RO"/>
        </w:rPr>
        <w:t>Закон</w:t>
      </w:r>
      <w:proofErr w:type="spellEnd"/>
      <w:r w:rsidRPr="00537A2D">
        <w:rPr>
          <w:rFonts w:ascii="PermianSerifTypeface" w:hAnsi="PermianSerifTypeface"/>
          <w:lang w:val="ro-RO"/>
        </w:rPr>
        <w:t xml:space="preserve"> № 234/2016), </w:t>
      </w:r>
      <w:proofErr w:type="spellStart"/>
      <w:r w:rsidRPr="00537A2D">
        <w:rPr>
          <w:rFonts w:ascii="PermianSerifTypeface" w:hAnsi="PermianSerifTypeface"/>
          <w:lang w:val="ro-RO"/>
        </w:rPr>
        <w:t>настоящего</w:t>
      </w:r>
      <w:proofErr w:type="spellEnd"/>
      <w:r w:rsidRPr="00537A2D">
        <w:rPr>
          <w:rFonts w:ascii="PermianSerifTypeface" w:hAnsi="PermianSerifTypeface"/>
          <w:lang w:val="ro-RO"/>
        </w:rPr>
        <w:t xml:space="preserve"> </w:t>
      </w:r>
      <w:proofErr w:type="spellStart"/>
      <w:r w:rsidRPr="00537A2D">
        <w:rPr>
          <w:rFonts w:ascii="PermianSerifTypeface" w:hAnsi="PermianSerifTypeface"/>
          <w:lang w:val="ro-RO"/>
        </w:rPr>
        <w:t>Регламента</w:t>
      </w:r>
      <w:proofErr w:type="spellEnd"/>
      <w:r w:rsidRPr="00537A2D">
        <w:rPr>
          <w:rFonts w:ascii="PermianSerifTypeface" w:hAnsi="PermianSerifTypeface"/>
          <w:lang w:val="ro-RO"/>
        </w:rPr>
        <w:t xml:space="preserve">, </w:t>
      </w:r>
      <w:proofErr w:type="spellStart"/>
      <w:r w:rsidRPr="00537A2D">
        <w:rPr>
          <w:rFonts w:ascii="PermianSerifTypeface" w:hAnsi="PermianSerifTypeface"/>
          <w:lang w:val="ro-RO"/>
        </w:rPr>
        <w:t>Правил</w:t>
      </w:r>
      <w:proofErr w:type="spellEnd"/>
      <w:r w:rsidRPr="00537A2D">
        <w:rPr>
          <w:rFonts w:ascii="PermianSerifTypeface" w:hAnsi="PermianSerifTypeface"/>
          <w:lang w:val="ro-RO"/>
        </w:rPr>
        <w:t xml:space="preserve"> </w:t>
      </w:r>
      <w:proofErr w:type="spellStart"/>
      <w:r w:rsidRPr="00537A2D">
        <w:rPr>
          <w:rFonts w:ascii="PermianSerifTypeface" w:hAnsi="PermianSerifTypeface"/>
          <w:lang w:val="ro-RO"/>
        </w:rPr>
        <w:t>Единого</w:t>
      </w:r>
      <w:proofErr w:type="spellEnd"/>
      <w:r w:rsidRPr="00537A2D">
        <w:rPr>
          <w:rFonts w:ascii="PermianSerifTypeface" w:hAnsi="PermianSerifTypeface"/>
          <w:lang w:val="ro-RO"/>
        </w:rPr>
        <w:t xml:space="preserve"> </w:t>
      </w:r>
      <w:proofErr w:type="spellStart"/>
      <w:r w:rsidRPr="00537A2D">
        <w:rPr>
          <w:rFonts w:ascii="PermianSerifTypeface" w:hAnsi="PermianSerifTypeface"/>
          <w:lang w:val="ro-RO"/>
        </w:rPr>
        <w:t>центрального</w:t>
      </w:r>
      <w:proofErr w:type="spellEnd"/>
      <w:r w:rsidRPr="00537A2D">
        <w:rPr>
          <w:rFonts w:ascii="PermianSerifTypeface" w:hAnsi="PermianSerifTypeface"/>
          <w:lang w:val="ro-RO"/>
        </w:rPr>
        <w:t xml:space="preserve"> </w:t>
      </w:r>
      <w:proofErr w:type="spellStart"/>
      <w:r w:rsidRPr="00537A2D">
        <w:rPr>
          <w:rFonts w:ascii="PermianSerifTypeface" w:hAnsi="PermianSerifTypeface"/>
          <w:lang w:val="ro-RO"/>
        </w:rPr>
        <w:t>депозитария</w:t>
      </w:r>
      <w:proofErr w:type="spellEnd"/>
      <w:r w:rsidRPr="00537A2D">
        <w:rPr>
          <w:rFonts w:ascii="PermianSerifTypeface" w:hAnsi="PermianSerifTypeface"/>
          <w:lang w:val="ro-RO"/>
        </w:rPr>
        <w:t xml:space="preserve">, а </w:t>
      </w:r>
      <w:proofErr w:type="spellStart"/>
      <w:r w:rsidRPr="00537A2D">
        <w:rPr>
          <w:rFonts w:ascii="PermianSerifTypeface" w:hAnsi="PermianSerifTypeface"/>
          <w:lang w:val="ro-RO"/>
        </w:rPr>
        <w:t>также</w:t>
      </w:r>
      <w:proofErr w:type="spellEnd"/>
      <w:r w:rsidRPr="00537A2D">
        <w:rPr>
          <w:rFonts w:ascii="PermianSerifTypeface" w:hAnsi="PermianSerifTypeface"/>
          <w:lang w:val="ro-RO"/>
        </w:rPr>
        <w:t xml:space="preserve"> </w:t>
      </w:r>
      <w:proofErr w:type="spellStart"/>
      <w:r w:rsidRPr="00537A2D">
        <w:rPr>
          <w:rFonts w:ascii="PermianSerifTypeface" w:hAnsi="PermianSerifTypeface"/>
          <w:lang w:val="ro-RO"/>
        </w:rPr>
        <w:t>норм</w:t>
      </w:r>
      <w:proofErr w:type="spellEnd"/>
      <w:r w:rsidRPr="00537A2D">
        <w:rPr>
          <w:rFonts w:ascii="PermianSerifTypeface" w:hAnsi="PermianSerifTypeface"/>
          <w:lang w:val="ro-RO"/>
        </w:rPr>
        <w:t xml:space="preserve">, </w:t>
      </w:r>
      <w:proofErr w:type="spellStart"/>
      <w:r w:rsidRPr="00537A2D">
        <w:rPr>
          <w:rFonts w:ascii="PermianSerifTypeface" w:hAnsi="PermianSerifTypeface"/>
          <w:lang w:val="ro-RO"/>
        </w:rPr>
        <w:t>изданных</w:t>
      </w:r>
      <w:proofErr w:type="spellEnd"/>
      <w:r w:rsidRPr="00537A2D">
        <w:rPr>
          <w:rFonts w:ascii="PermianSerifTypeface" w:hAnsi="PermianSerifTypeface"/>
          <w:lang w:val="ro-RO"/>
        </w:rPr>
        <w:t xml:space="preserve"> </w:t>
      </w:r>
      <w:proofErr w:type="spellStart"/>
      <w:r w:rsidRPr="00537A2D">
        <w:rPr>
          <w:rFonts w:ascii="PermianSerifTypeface" w:hAnsi="PermianSerifTypeface"/>
          <w:lang w:val="ro-RO"/>
        </w:rPr>
        <w:t>Национальным</w:t>
      </w:r>
      <w:proofErr w:type="spellEnd"/>
      <w:r w:rsidRPr="00537A2D">
        <w:rPr>
          <w:rFonts w:ascii="PermianSerifTypeface" w:hAnsi="PermianSerifTypeface"/>
          <w:lang w:val="ro-RO"/>
        </w:rPr>
        <w:t xml:space="preserve"> </w:t>
      </w:r>
      <w:proofErr w:type="spellStart"/>
      <w:r w:rsidRPr="00537A2D">
        <w:rPr>
          <w:rFonts w:ascii="PermianSerifTypeface" w:hAnsi="PermianSerifTypeface"/>
          <w:lang w:val="ro-RO"/>
        </w:rPr>
        <w:t>банком</w:t>
      </w:r>
      <w:proofErr w:type="spellEnd"/>
      <w:r w:rsidRPr="00537A2D">
        <w:rPr>
          <w:rFonts w:ascii="PermianSerifTypeface" w:hAnsi="PermianSerifTypeface"/>
          <w:lang w:val="ro-RO"/>
        </w:rPr>
        <w:t xml:space="preserve"> М</w:t>
      </w:r>
      <w:proofErr w:type="spellStart"/>
      <w:r w:rsidRPr="00537A2D">
        <w:rPr>
          <w:rFonts w:ascii="PermianSerifTypeface" w:hAnsi="PermianSerifTypeface"/>
          <w:lang w:val="ru-RU"/>
        </w:rPr>
        <w:t>олдовы</w:t>
      </w:r>
      <w:proofErr w:type="spellEnd"/>
      <w:r w:rsidRPr="00537A2D">
        <w:rPr>
          <w:rFonts w:ascii="PermianSerifTypeface" w:hAnsi="PermianSerifTypeface"/>
          <w:lang w:val="ro-RO"/>
        </w:rPr>
        <w:t xml:space="preserve"> (</w:t>
      </w:r>
      <w:r w:rsidRPr="00537A2D">
        <w:rPr>
          <w:rFonts w:ascii="PermianSerifTypeface" w:hAnsi="PermianSerifTypeface"/>
          <w:lang w:val="ru-RU"/>
        </w:rPr>
        <w:t>далее</w:t>
      </w:r>
      <w:r w:rsidRPr="00537A2D">
        <w:rPr>
          <w:rFonts w:ascii="PermianSerifTypeface" w:hAnsi="PermianSerifTypeface"/>
          <w:lang w:val="ro-RO"/>
        </w:rPr>
        <w:t xml:space="preserve"> – </w:t>
      </w:r>
      <w:r w:rsidRPr="00537A2D">
        <w:rPr>
          <w:rFonts w:ascii="PermianSerifTypeface" w:hAnsi="PermianSerifTypeface"/>
          <w:lang w:val="ru-RU"/>
        </w:rPr>
        <w:t>НБМ</w:t>
      </w:r>
      <w:r w:rsidRPr="00537A2D">
        <w:rPr>
          <w:rFonts w:ascii="PermianSerifTypeface" w:hAnsi="PermianSerifTypeface"/>
          <w:lang w:val="ro-RO"/>
        </w:rPr>
        <w:t xml:space="preserve">), </w:t>
      </w:r>
      <w:r w:rsidRPr="00537A2D">
        <w:rPr>
          <w:rFonts w:ascii="PermianSerifTypeface" w:hAnsi="PermianSerifTypeface"/>
          <w:lang w:val="ru-RU"/>
        </w:rPr>
        <w:t>Национальной комиссией по финансовому рынку</w:t>
      </w:r>
      <w:r w:rsidRPr="00537A2D">
        <w:rPr>
          <w:rFonts w:ascii="PermianSerifTypeface" w:hAnsi="PermianSerifTypeface"/>
          <w:lang w:val="ro-RO"/>
        </w:rPr>
        <w:t xml:space="preserve"> (</w:t>
      </w:r>
      <w:r w:rsidRPr="00537A2D">
        <w:rPr>
          <w:rFonts w:ascii="PermianSerifTypeface" w:hAnsi="PermianSerifTypeface"/>
          <w:lang w:val="ru-RU"/>
        </w:rPr>
        <w:t>далее</w:t>
      </w:r>
      <w:r w:rsidRPr="00537A2D">
        <w:rPr>
          <w:rFonts w:ascii="PermianSerifTypeface" w:hAnsi="PermianSerifTypeface"/>
          <w:lang w:val="ro-RO"/>
        </w:rPr>
        <w:t xml:space="preserve"> – </w:t>
      </w:r>
      <w:r w:rsidRPr="00537A2D">
        <w:rPr>
          <w:rFonts w:ascii="PermianSerifTypeface" w:hAnsi="PermianSerifTypeface"/>
          <w:lang w:val="ru-RU"/>
        </w:rPr>
        <w:t>НКФР</w:t>
      </w:r>
      <w:r w:rsidRPr="00537A2D">
        <w:rPr>
          <w:rFonts w:ascii="PermianSerifTypeface" w:hAnsi="PermianSerifTypeface"/>
          <w:lang w:val="ro-RO"/>
        </w:rPr>
        <w:t xml:space="preserve">) </w:t>
      </w:r>
      <w:r w:rsidRPr="00537A2D">
        <w:rPr>
          <w:rFonts w:ascii="PermianSerifTypeface" w:hAnsi="PermianSerifTypeface"/>
          <w:lang w:val="ru-RU"/>
        </w:rPr>
        <w:t>и Единым центральным депозитарием</w:t>
      </w:r>
      <w:r w:rsidRPr="00537A2D">
        <w:rPr>
          <w:rFonts w:ascii="PermianSerifTypeface" w:hAnsi="PermianSerifTypeface"/>
          <w:lang w:val="ro-RO"/>
        </w:rPr>
        <w:t>.</w:t>
      </w:r>
    </w:p>
    <w:p w14:paraId="6696DD9F" w14:textId="3F9F8614" w:rsidR="004E5387" w:rsidRPr="004E5387" w:rsidRDefault="004E5387" w:rsidP="004E5387">
      <w:pPr>
        <w:pStyle w:val="ListParagraph"/>
        <w:spacing w:after="0" w:line="276" w:lineRule="auto"/>
        <w:contextualSpacing w:val="0"/>
        <w:jc w:val="both"/>
        <w:rPr>
          <w:rFonts w:ascii="PermianSerifTypeface" w:hAnsi="PermianSerifTypeface"/>
          <w:lang w:val="ru-RU"/>
        </w:rPr>
      </w:pPr>
      <w:r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[Пкт.</w:t>
      </w:r>
      <w:r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2</w:t>
      </w:r>
      <w:r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 xml:space="preserve"> изменен ПИК НБМ № </w:t>
      </w:r>
      <w:r w:rsidR="00377616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188</w:t>
      </w:r>
      <w:r w:rsidR="00377616"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 xml:space="preserve"> от </w:t>
      </w:r>
      <w:r w:rsidR="00377616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09</w:t>
      </w:r>
      <w:r w:rsidR="00377616"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.0</w:t>
      </w:r>
      <w:r w:rsidR="00377616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7</w:t>
      </w:r>
      <w:r w:rsidR="00377616"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.20</w:t>
      </w:r>
      <w:r w:rsidR="00377616"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o-MD"/>
        </w:rPr>
        <w:t>2</w:t>
      </w:r>
      <w:r w:rsidR="00377616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4</w:t>
      </w:r>
      <w:r w:rsidR="00377616"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]</w:t>
      </w:r>
    </w:p>
    <w:p w14:paraId="60F92967" w14:textId="1B80E269" w:rsidR="00364707" w:rsidRPr="00537A2D" w:rsidRDefault="002B362E" w:rsidP="00537A2D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714" w:hanging="357"/>
        <w:contextualSpacing w:val="0"/>
        <w:jc w:val="both"/>
        <w:rPr>
          <w:rFonts w:ascii="PermianSerifTypeface" w:hAnsi="PermianSerifTypeface"/>
          <w:lang w:val="ro-RO"/>
        </w:rPr>
      </w:pPr>
      <w:r w:rsidRPr="002B362E">
        <w:rPr>
          <w:rFonts w:ascii="PermianSerifTypeface" w:hAnsi="PermianSerifTypeface"/>
          <w:color w:val="000000"/>
        </w:rPr>
        <w:t> </w:t>
      </w:r>
      <w:r w:rsidR="00364707" w:rsidRPr="00537A2D">
        <w:rPr>
          <w:rFonts w:ascii="PermianSerifTypeface" w:hAnsi="PermianSerifTypeface"/>
          <w:shd w:val="clear" w:color="auto" w:fill="FAFAFA"/>
          <w:lang w:val="ru-RU"/>
        </w:rPr>
        <w:t>Понятия и выражения, используемые в настоящем регламенте, имеют значения, предусмотренные в Законе о Национальном банке Молдовы № 548/1995, Законе № 234/2016, Законе о несостоятельности № 149/2012, Законе о рынке капитала № 171/2012. В смысле настоящего Регламента определяется и следующее понятие</w:t>
      </w:r>
      <w:r w:rsidR="00364707" w:rsidRPr="00537A2D">
        <w:rPr>
          <w:rFonts w:ascii="PermianSerifTypeface" w:hAnsi="PermianSerifTypeface"/>
          <w:lang w:val="ro-RO"/>
        </w:rPr>
        <w:t>:</w:t>
      </w:r>
    </w:p>
    <w:p w14:paraId="2FD70285" w14:textId="51B63334" w:rsidR="00364707" w:rsidRPr="00364707" w:rsidRDefault="00364707" w:rsidP="00364707">
      <w:pPr>
        <w:pStyle w:val="ListParagraph"/>
        <w:spacing w:after="0" w:line="276" w:lineRule="auto"/>
        <w:contextualSpacing w:val="0"/>
        <w:jc w:val="both"/>
        <w:rPr>
          <w:rFonts w:ascii="PermianSerifTypeface" w:hAnsi="PermianSerifTypeface"/>
          <w:b/>
          <w:strike/>
          <w:lang w:val="ru-RU"/>
        </w:rPr>
      </w:pPr>
      <w:r w:rsidRPr="00683A0E">
        <w:rPr>
          <w:rFonts w:ascii="PermianSerifTypeface" w:hAnsi="PermianSerifTypeface"/>
          <w:i/>
          <w:iCs/>
          <w:shd w:val="clear" w:color="auto" w:fill="FAFAFA"/>
          <w:lang w:val="ru-RU"/>
        </w:rPr>
        <w:lastRenderedPageBreak/>
        <w:t>система Единого центрального депозитария</w:t>
      </w:r>
      <w:r w:rsidRPr="00A02FA3">
        <w:rPr>
          <w:rFonts w:ascii="PermianSerifTypeface" w:hAnsi="PermianSerifTypeface"/>
          <w:shd w:val="clear" w:color="auto" w:fill="FAFAFA"/>
          <w:lang w:val="ru-RU"/>
        </w:rPr>
        <w:t xml:space="preserve"> – система расчета ценных бумаг, управляемая Единым центральным депозитарием, которая обеспечивает поставку Единым центральным депозитарием услуг по регистрации ценных бумаг, централизованному администрированию и расчету.</w:t>
      </w:r>
    </w:p>
    <w:p w14:paraId="73991E79" w14:textId="06EE5195" w:rsidR="004E5387" w:rsidRPr="00482352" w:rsidRDefault="004E5387" w:rsidP="004E5387">
      <w:pPr>
        <w:pStyle w:val="ListParagraph"/>
        <w:spacing w:after="0" w:line="276" w:lineRule="auto"/>
        <w:contextualSpacing w:val="0"/>
        <w:jc w:val="both"/>
        <w:rPr>
          <w:rFonts w:ascii="PermianSerifTypeface" w:hAnsi="PermianSerifTypeface"/>
          <w:lang w:val="ru-RU"/>
        </w:rPr>
      </w:pPr>
      <w:r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[Пкт.</w:t>
      </w:r>
      <w:r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3</w:t>
      </w:r>
      <w:r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 xml:space="preserve"> изменен ПИК НБМ № </w:t>
      </w:r>
      <w:r w:rsidR="00377616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188</w:t>
      </w:r>
      <w:r w:rsidR="00377616"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 xml:space="preserve"> от </w:t>
      </w:r>
      <w:r w:rsidR="00377616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09</w:t>
      </w:r>
      <w:r w:rsidR="00377616"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.0</w:t>
      </w:r>
      <w:r w:rsidR="00377616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7</w:t>
      </w:r>
      <w:r w:rsidR="00377616"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.20</w:t>
      </w:r>
      <w:r w:rsidR="00377616"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o-MD"/>
        </w:rPr>
        <w:t>2</w:t>
      </w:r>
      <w:r w:rsidR="00377616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4</w:t>
      </w:r>
      <w:r w:rsidR="00377616"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]</w:t>
      </w:r>
    </w:p>
    <w:p w14:paraId="7D356DAB" w14:textId="77777777" w:rsidR="00E84521" w:rsidRDefault="00E84521" w:rsidP="00902654">
      <w:pPr>
        <w:spacing w:after="0" w:line="276" w:lineRule="auto"/>
        <w:jc w:val="center"/>
        <w:rPr>
          <w:rFonts w:ascii="PermianSerifTypeface" w:hAnsi="PermianSerifTypeface"/>
          <w:b/>
          <w:bCs/>
          <w:lang w:val="ru-RU"/>
        </w:rPr>
      </w:pPr>
    </w:p>
    <w:p w14:paraId="251E6334" w14:textId="0AE7E47E" w:rsidR="004B4602" w:rsidRPr="004B4602" w:rsidRDefault="002B362E" w:rsidP="00902654">
      <w:pPr>
        <w:spacing w:after="0" w:line="276" w:lineRule="auto"/>
        <w:jc w:val="center"/>
        <w:rPr>
          <w:rFonts w:ascii="PermianSerifTypeface" w:hAnsi="PermianSerifTypeface"/>
          <w:b/>
          <w:bCs/>
          <w:lang w:val="ro-RO"/>
        </w:rPr>
      </w:pPr>
      <w:r>
        <w:rPr>
          <w:rFonts w:ascii="PermianSerifTypeface" w:hAnsi="PermianSerifTypeface"/>
          <w:b/>
          <w:bCs/>
          <w:lang w:val="ru-RU"/>
        </w:rPr>
        <w:t>ГЛАВА</w:t>
      </w:r>
      <w:r w:rsidR="004B4602" w:rsidRPr="004B4602">
        <w:rPr>
          <w:rFonts w:ascii="PermianSerifTypeface" w:hAnsi="PermianSerifTypeface"/>
          <w:b/>
          <w:bCs/>
          <w:lang w:val="ro-RO"/>
        </w:rPr>
        <w:t xml:space="preserve"> </w:t>
      </w:r>
      <w:r w:rsidR="00EF5988">
        <w:rPr>
          <w:rFonts w:ascii="PermianSerifTypeface" w:hAnsi="PermianSerifTypeface"/>
          <w:b/>
          <w:bCs/>
          <w:lang w:val="ro-RO"/>
        </w:rPr>
        <w:t>I</w:t>
      </w:r>
      <w:r w:rsidR="004B4602" w:rsidRPr="004B4602">
        <w:rPr>
          <w:rFonts w:ascii="PermianSerifTypeface" w:hAnsi="PermianSerifTypeface"/>
          <w:b/>
          <w:bCs/>
          <w:lang w:val="ro-RO"/>
        </w:rPr>
        <w:t>I</w:t>
      </w:r>
    </w:p>
    <w:p w14:paraId="2965F7B1" w14:textId="0B181DC3" w:rsidR="004B4602" w:rsidRPr="00686649" w:rsidRDefault="00833E4D" w:rsidP="00902654">
      <w:pPr>
        <w:spacing w:after="0"/>
        <w:jc w:val="center"/>
        <w:rPr>
          <w:b/>
          <w:lang w:val="ru-RU"/>
        </w:rPr>
      </w:pPr>
      <w:r>
        <w:rPr>
          <w:rFonts w:ascii="PermianSerifTypeface" w:hAnsi="PermianSerifTypeface"/>
          <w:b/>
          <w:lang w:val="ru-RU"/>
        </w:rPr>
        <w:t xml:space="preserve">Выдача качества Участника </w:t>
      </w:r>
      <w:proofErr w:type="spellStart"/>
      <w:r w:rsidR="00686649" w:rsidRPr="00A02FA3">
        <w:rPr>
          <w:rFonts w:ascii="PermianSerifTypeface" w:hAnsi="PermianSerifTypeface"/>
          <w:lang w:val="ro-RO"/>
        </w:rPr>
        <w:t>Един</w:t>
      </w:r>
      <w:proofErr w:type="spellEnd"/>
      <w:r w:rsidR="00686649">
        <w:rPr>
          <w:rFonts w:ascii="PermianSerifTypeface" w:hAnsi="PermianSerifTypeface"/>
          <w:lang w:val="ru-RU"/>
        </w:rPr>
        <w:t>ого</w:t>
      </w:r>
      <w:r w:rsidR="00686649" w:rsidRPr="00A02FA3">
        <w:rPr>
          <w:rFonts w:ascii="PermianSerifTypeface" w:hAnsi="PermianSerifTypeface"/>
          <w:lang w:val="ro-RO"/>
        </w:rPr>
        <w:t xml:space="preserve"> </w:t>
      </w:r>
      <w:proofErr w:type="spellStart"/>
      <w:r w:rsidR="00686649" w:rsidRPr="00A02FA3">
        <w:rPr>
          <w:rFonts w:ascii="PermianSerifTypeface" w:hAnsi="PermianSerifTypeface"/>
          <w:lang w:val="ro-RO"/>
        </w:rPr>
        <w:t>центральн</w:t>
      </w:r>
      <w:proofErr w:type="spellEnd"/>
      <w:r w:rsidR="00686649">
        <w:rPr>
          <w:rFonts w:ascii="PermianSerifTypeface" w:hAnsi="PermianSerifTypeface"/>
          <w:lang w:val="ru-RU"/>
        </w:rPr>
        <w:t>ого</w:t>
      </w:r>
      <w:r w:rsidR="00686649" w:rsidRPr="00A02FA3">
        <w:rPr>
          <w:rFonts w:ascii="PermianSerifTypeface" w:hAnsi="PermianSerifTypeface"/>
          <w:lang w:val="ro-RO"/>
        </w:rPr>
        <w:t xml:space="preserve"> </w:t>
      </w:r>
      <w:proofErr w:type="spellStart"/>
      <w:r w:rsidR="00686649" w:rsidRPr="00A02FA3">
        <w:rPr>
          <w:rFonts w:ascii="PermianSerifTypeface" w:hAnsi="PermianSerifTypeface"/>
          <w:lang w:val="ro-RO"/>
        </w:rPr>
        <w:t>депозитари</w:t>
      </w:r>
      <w:proofErr w:type="spellEnd"/>
      <w:r w:rsidR="00686649">
        <w:rPr>
          <w:rFonts w:ascii="PermianSerifTypeface" w:hAnsi="PermianSerifTypeface"/>
          <w:lang w:val="ru-RU"/>
        </w:rPr>
        <w:t>я</w:t>
      </w:r>
    </w:p>
    <w:p w14:paraId="6CBD278C" w14:textId="373A8700" w:rsidR="004E4EDA" w:rsidRPr="00737483" w:rsidRDefault="00833E4D" w:rsidP="00902654">
      <w:pPr>
        <w:pStyle w:val="ListParagraph"/>
        <w:numPr>
          <w:ilvl w:val="0"/>
          <w:numId w:val="15"/>
        </w:numPr>
        <w:spacing w:after="0" w:line="276" w:lineRule="auto"/>
        <w:ind w:left="714" w:hanging="357"/>
        <w:contextualSpacing w:val="0"/>
        <w:jc w:val="both"/>
        <w:rPr>
          <w:rFonts w:ascii="PermianSerifTypeface" w:hAnsi="PermianSerifTypeface"/>
          <w:lang w:val="ru-RU"/>
        </w:rPr>
      </w:pPr>
      <w:bookmarkStart w:id="0" w:name="_Ref517256925"/>
      <w:r w:rsidRPr="00737483">
        <w:rPr>
          <w:rFonts w:ascii="PermianSerifTypeface" w:hAnsi="PermianSerifTypeface"/>
          <w:lang w:val="ru-RU"/>
        </w:rPr>
        <w:t xml:space="preserve">Вправе получать качество Участника </w:t>
      </w:r>
      <w:proofErr w:type="spellStart"/>
      <w:r w:rsidR="00686649" w:rsidRPr="00A02FA3">
        <w:rPr>
          <w:rFonts w:ascii="PermianSerifTypeface" w:hAnsi="PermianSerifTypeface"/>
          <w:lang w:val="ro-RO"/>
        </w:rPr>
        <w:t>Един</w:t>
      </w:r>
      <w:proofErr w:type="spellEnd"/>
      <w:r w:rsidR="00686649">
        <w:rPr>
          <w:rFonts w:ascii="PermianSerifTypeface" w:hAnsi="PermianSerifTypeface"/>
          <w:lang w:val="ru-RU"/>
        </w:rPr>
        <w:t>ого</w:t>
      </w:r>
      <w:r w:rsidR="00686649" w:rsidRPr="00A02FA3">
        <w:rPr>
          <w:rFonts w:ascii="PermianSerifTypeface" w:hAnsi="PermianSerifTypeface"/>
          <w:lang w:val="ro-RO"/>
        </w:rPr>
        <w:t xml:space="preserve"> </w:t>
      </w:r>
      <w:proofErr w:type="spellStart"/>
      <w:r w:rsidR="00686649" w:rsidRPr="00A02FA3">
        <w:rPr>
          <w:rFonts w:ascii="PermianSerifTypeface" w:hAnsi="PermianSerifTypeface"/>
          <w:lang w:val="ro-RO"/>
        </w:rPr>
        <w:t>центральн</w:t>
      </w:r>
      <w:proofErr w:type="spellEnd"/>
      <w:r w:rsidR="00686649">
        <w:rPr>
          <w:rFonts w:ascii="PermianSerifTypeface" w:hAnsi="PermianSerifTypeface"/>
          <w:lang w:val="ru-RU"/>
        </w:rPr>
        <w:t>ого</w:t>
      </w:r>
      <w:r w:rsidR="00686649" w:rsidRPr="00A02FA3">
        <w:rPr>
          <w:rFonts w:ascii="PermianSerifTypeface" w:hAnsi="PermianSerifTypeface"/>
          <w:lang w:val="ro-RO"/>
        </w:rPr>
        <w:t xml:space="preserve"> </w:t>
      </w:r>
      <w:proofErr w:type="spellStart"/>
      <w:r w:rsidR="00686649" w:rsidRPr="00A02FA3">
        <w:rPr>
          <w:rFonts w:ascii="PermianSerifTypeface" w:hAnsi="PermianSerifTypeface"/>
          <w:lang w:val="ro-RO"/>
        </w:rPr>
        <w:t>депозитари</w:t>
      </w:r>
      <w:proofErr w:type="spellEnd"/>
      <w:r w:rsidR="00686649">
        <w:rPr>
          <w:rFonts w:ascii="PermianSerifTypeface" w:hAnsi="PermianSerifTypeface"/>
          <w:lang w:val="ru-RU"/>
        </w:rPr>
        <w:t>я</w:t>
      </w:r>
      <w:r w:rsidRPr="00737483">
        <w:rPr>
          <w:rFonts w:ascii="PermianSerifTypeface" w:hAnsi="PermianSerifTypeface"/>
          <w:lang w:val="ru-RU"/>
        </w:rPr>
        <w:t xml:space="preserve"> любой из следующих субъектов</w:t>
      </w:r>
      <w:r w:rsidR="004E4EDA" w:rsidRPr="00737483">
        <w:rPr>
          <w:rFonts w:ascii="PermianSerifTypeface" w:hAnsi="PermianSerifTypeface"/>
          <w:lang w:val="ru-RU"/>
        </w:rPr>
        <w:t>:</w:t>
      </w:r>
      <w:bookmarkEnd w:id="0"/>
    </w:p>
    <w:p w14:paraId="527636C2" w14:textId="0A9A9C87" w:rsidR="004E4EDA" w:rsidRPr="00737483" w:rsidRDefault="00833E4D" w:rsidP="00902654">
      <w:pPr>
        <w:pStyle w:val="ListParagraph"/>
        <w:numPr>
          <w:ilvl w:val="1"/>
          <w:numId w:val="15"/>
        </w:numPr>
        <w:spacing w:after="0" w:line="276" w:lineRule="auto"/>
        <w:contextualSpacing w:val="0"/>
        <w:jc w:val="both"/>
        <w:rPr>
          <w:rFonts w:ascii="PermianSerifTypeface" w:hAnsi="PermianSerifTypeface"/>
          <w:lang w:val="ru-RU"/>
        </w:rPr>
      </w:pPr>
      <w:bookmarkStart w:id="1" w:name="_Ref517256927"/>
      <w:r w:rsidRPr="00737483">
        <w:rPr>
          <w:rFonts w:ascii="PermianSerifTypeface" w:hAnsi="PermianSerifTypeface"/>
          <w:color w:val="000000"/>
          <w:lang w:val="ru-RU"/>
        </w:rPr>
        <w:t xml:space="preserve">банк, в соответствии с определением, приведенным в </w:t>
      </w:r>
      <w:proofErr w:type="spellStart"/>
      <w:r w:rsidR="000B5D67" w:rsidRPr="00A02FA3">
        <w:rPr>
          <w:rFonts w:ascii="PermianSerifTypeface" w:hAnsi="PermianSerifTypeface"/>
          <w:shd w:val="clear" w:color="auto" w:fill="FAFAFA"/>
          <w:lang w:val="ro-RO"/>
        </w:rPr>
        <w:t>Закон</w:t>
      </w:r>
      <w:proofErr w:type="spellEnd"/>
      <w:r w:rsidR="000B5D67" w:rsidRPr="00A02FA3">
        <w:rPr>
          <w:rFonts w:ascii="PermianSerifTypeface" w:hAnsi="PermianSerifTypeface"/>
          <w:shd w:val="clear" w:color="auto" w:fill="FAFAFA"/>
          <w:lang w:val="ru-RU"/>
        </w:rPr>
        <w:t>е</w:t>
      </w:r>
      <w:r w:rsidR="000B5D67" w:rsidRPr="00A02FA3">
        <w:rPr>
          <w:rFonts w:ascii="PermianSerifTypeface" w:hAnsi="PermianSerifTypeface"/>
          <w:shd w:val="clear" w:color="auto" w:fill="FAFAFA"/>
          <w:lang w:val="ro-RO"/>
        </w:rPr>
        <w:t xml:space="preserve"> о </w:t>
      </w:r>
      <w:r w:rsidR="000B5D67" w:rsidRPr="00A02FA3">
        <w:rPr>
          <w:rFonts w:ascii="PermianSerifTypeface" w:hAnsi="PermianSerifTypeface"/>
          <w:shd w:val="clear" w:color="auto" w:fill="FAFAFA"/>
          <w:lang w:val="ru-RU"/>
        </w:rPr>
        <w:t xml:space="preserve">деятельности банков № </w:t>
      </w:r>
      <w:r w:rsidR="000B5D67" w:rsidRPr="00A02FA3">
        <w:rPr>
          <w:rFonts w:ascii="PermianSerifTypeface" w:hAnsi="PermianSerifTypeface"/>
          <w:lang w:val="ro-RO"/>
        </w:rPr>
        <w:t>202/2017</w:t>
      </w:r>
      <w:r w:rsidR="004E4EDA" w:rsidRPr="00737483">
        <w:rPr>
          <w:rFonts w:ascii="PermianSerifTypeface" w:hAnsi="PermianSerifTypeface"/>
          <w:lang w:val="ru-RU"/>
        </w:rPr>
        <w:t>;</w:t>
      </w:r>
      <w:bookmarkEnd w:id="1"/>
    </w:p>
    <w:p w14:paraId="1C1F9E66" w14:textId="0E8B0AA8" w:rsidR="004E4EDA" w:rsidRPr="00737483" w:rsidRDefault="00833E4D" w:rsidP="00902654">
      <w:pPr>
        <w:pStyle w:val="ListParagraph"/>
        <w:numPr>
          <w:ilvl w:val="1"/>
          <w:numId w:val="15"/>
        </w:numPr>
        <w:spacing w:after="0" w:line="276" w:lineRule="auto"/>
        <w:contextualSpacing w:val="0"/>
        <w:jc w:val="both"/>
        <w:rPr>
          <w:rFonts w:ascii="PermianSerifTypeface" w:hAnsi="PermianSerifTypeface"/>
          <w:lang w:val="ru-RU"/>
        </w:rPr>
      </w:pPr>
      <w:r w:rsidRPr="00737483">
        <w:rPr>
          <w:rFonts w:ascii="PermianSerifTypeface" w:hAnsi="PermianSerifTypeface"/>
          <w:lang w:val="ru-RU"/>
        </w:rPr>
        <w:t xml:space="preserve">инвестиционное общество, в соответствии с определением, приведенным в </w:t>
      </w:r>
      <w:proofErr w:type="spellStart"/>
      <w:r w:rsidR="000B5D67" w:rsidRPr="00A02FA3">
        <w:rPr>
          <w:rFonts w:ascii="PermianSerifTypeface" w:hAnsi="PermianSerifTypeface"/>
          <w:shd w:val="clear" w:color="auto" w:fill="FAFAFA"/>
          <w:lang w:val="ro-RO"/>
        </w:rPr>
        <w:t>Закон</w:t>
      </w:r>
      <w:proofErr w:type="spellEnd"/>
      <w:r w:rsidR="000B5D67" w:rsidRPr="00A02FA3">
        <w:rPr>
          <w:rFonts w:ascii="PermianSerifTypeface" w:hAnsi="PermianSerifTypeface"/>
          <w:shd w:val="clear" w:color="auto" w:fill="FAFAFA"/>
          <w:lang w:val="ru-RU"/>
        </w:rPr>
        <w:t>е</w:t>
      </w:r>
      <w:r w:rsidR="000B5D67" w:rsidRPr="00A02FA3">
        <w:rPr>
          <w:rFonts w:ascii="PermianSerifTypeface" w:hAnsi="PermianSerifTypeface"/>
          <w:shd w:val="clear" w:color="auto" w:fill="FAFAFA"/>
          <w:lang w:val="ro-RO"/>
        </w:rPr>
        <w:t xml:space="preserve"> </w:t>
      </w:r>
      <w:r w:rsidR="000B5D67" w:rsidRPr="00A02FA3">
        <w:rPr>
          <w:rFonts w:ascii="PermianSerifTypeface" w:hAnsi="PermianSerifTypeface"/>
          <w:shd w:val="clear" w:color="auto" w:fill="FAFAFA"/>
          <w:lang w:val="ru-RU"/>
        </w:rPr>
        <w:t xml:space="preserve">о рынке капитала № </w:t>
      </w:r>
      <w:r w:rsidR="000B5D67" w:rsidRPr="00A02FA3">
        <w:rPr>
          <w:rFonts w:ascii="PermianSerifTypeface" w:hAnsi="PermianSerifTypeface"/>
          <w:lang w:val="ro-RO"/>
        </w:rPr>
        <w:t>171/2012</w:t>
      </w:r>
      <w:r w:rsidR="004E4EDA" w:rsidRPr="00737483">
        <w:rPr>
          <w:rFonts w:ascii="PermianSerifTypeface" w:hAnsi="PermianSerifTypeface"/>
          <w:lang w:val="ru-RU"/>
        </w:rPr>
        <w:t xml:space="preserve">, </w:t>
      </w:r>
      <w:r w:rsidR="00737483" w:rsidRPr="00737483">
        <w:rPr>
          <w:rFonts w:ascii="PermianSerifTypeface" w:hAnsi="PermianSerifTypeface"/>
          <w:color w:val="000000"/>
          <w:lang w:val="ru-RU"/>
        </w:rPr>
        <w:t>которое вправе осуществлять деятельность по хранению финансовых инструментов</w:t>
      </w:r>
      <w:r w:rsidR="004E4EDA" w:rsidRPr="00737483">
        <w:rPr>
          <w:rFonts w:ascii="PermianSerifTypeface" w:hAnsi="PermianSerifTypeface"/>
          <w:lang w:val="ru-RU"/>
        </w:rPr>
        <w:t>;</w:t>
      </w:r>
    </w:p>
    <w:p w14:paraId="040C7471" w14:textId="70A1814F" w:rsidR="004E4EDA" w:rsidRPr="00857CFF" w:rsidRDefault="00737483" w:rsidP="00857CFF">
      <w:pPr>
        <w:pStyle w:val="ListParagraph"/>
        <w:numPr>
          <w:ilvl w:val="1"/>
          <w:numId w:val="15"/>
        </w:numPr>
        <w:spacing w:after="0" w:line="276" w:lineRule="auto"/>
        <w:contextualSpacing w:val="0"/>
        <w:jc w:val="both"/>
        <w:rPr>
          <w:rFonts w:ascii="PermianSerifTypeface" w:hAnsi="PermianSerifTypeface"/>
          <w:color w:val="000000"/>
          <w:lang w:val="ru-RU"/>
        </w:rPr>
      </w:pPr>
      <w:r w:rsidRPr="00737483">
        <w:rPr>
          <w:rFonts w:ascii="PermianSerifTypeface" w:hAnsi="PermianSerifTypeface"/>
          <w:lang w:val="ru-RU"/>
        </w:rPr>
        <w:t xml:space="preserve">инвестиционное общество, в соответствии с определением, приведенным в </w:t>
      </w:r>
      <w:proofErr w:type="spellStart"/>
      <w:r w:rsidR="000B5D67" w:rsidRPr="00A02FA3">
        <w:rPr>
          <w:rFonts w:ascii="PermianSerifTypeface" w:hAnsi="PermianSerifTypeface"/>
          <w:shd w:val="clear" w:color="auto" w:fill="FAFAFA"/>
          <w:lang w:val="ro-RO"/>
        </w:rPr>
        <w:t>Закон</w:t>
      </w:r>
      <w:proofErr w:type="spellEnd"/>
      <w:r w:rsidR="000B5D67" w:rsidRPr="00A02FA3">
        <w:rPr>
          <w:rFonts w:ascii="PermianSerifTypeface" w:hAnsi="PermianSerifTypeface"/>
          <w:shd w:val="clear" w:color="auto" w:fill="FAFAFA"/>
          <w:lang w:val="ru-RU"/>
        </w:rPr>
        <w:t>е</w:t>
      </w:r>
      <w:r w:rsidR="000B5D67" w:rsidRPr="00A02FA3">
        <w:rPr>
          <w:rFonts w:ascii="PermianSerifTypeface" w:hAnsi="PermianSerifTypeface"/>
          <w:shd w:val="clear" w:color="auto" w:fill="FAFAFA"/>
          <w:lang w:val="ro-RO"/>
        </w:rPr>
        <w:t xml:space="preserve"> </w:t>
      </w:r>
      <w:r w:rsidR="000B5D67" w:rsidRPr="00A02FA3">
        <w:rPr>
          <w:rFonts w:ascii="PermianSerifTypeface" w:hAnsi="PermianSerifTypeface"/>
          <w:shd w:val="clear" w:color="auto" w:fill="FAFAFA"/>
          <w:lang w:val="ru-RU"/>
        </w:rPr>
        <w:t xml:space="preserve">о рынке капитала № </w:t>
      </w:r>
      <w:r w:rsidR="000B5D67" w:rsidRPr="00A02FA3">
        <w:rPr>
          <w:rFonts w:ascii="PermianSerifTypeface" w:hAnsi="PermianSerifTypeface"/>
          <w:lang w:val="ro-RO"/>
        </w:rPr>
        <w:t>171/2012</w:t>
      </w:r>
      <w:r w:rsidR="004E4EDA" w:rsidRPr="00857CFF">
        <w:rPr>
          <w:rFonts w:ascii="PermianSerifTypeface" w:hAnsi="PermianSerifTypeface"/>
          <w:color w:val="000000"/>
          <w:lang w:val="ru-RU"/>
        </w:rPr>
        <w:t xml:space="preserve">, </w:t>
      </w:r>
      <w:r w:rsidRPr="00857CFF">
        <w:rPr>
          <w:rFonts w:ascii="PermianSerifTypeface" w:hAnsi="PermianSerifTypeface"/>
          <w:color w:val="000000"/>
          <w:lang w:val="ru-RU"/>
        </w:rPr>
        <w:t xml:space="preserve">иное, чем указанное </w:t>
      </w:r>
      <w:r w:rsidR="00D92531" w:rsidRPr="00857CFF">
        <w:rPr>
          <w:rFonts w:ascii="PermianSerifTypeface" w:hAnsi="PermianSerifTypeface"/>
          <w:color w:val="000000"/>
          <w:lang w:val="ru-RU"/>
        </w:rPr>
        <w:t xml:space="preserve">в </w:t>
      </w:r>
      <w:r w:rsidR="00D92531" w:rsidRPr="008A2DF6">
        <w:rPr>
          <w:rFonts w:ascii="PermianSerifTypeface" w:hAnsi="PermianSerifTypeface"/>
          <w:color w:val="000000"/>
          <w:lang w:val="ru-RU"/>
        </w:rPr>
        <w:t>подп.</w:t>
      </w:r>
      <w:r w:rsidR="00857CFF" w:rsidRPr="00857CFF">
        <w:rPr>
          <w:rFonts w:ascii="PermianSerifTypeface" w:hAnsi="PermianSerifTypeface"/>
          <w:color w:val="000000"/>
          <w:lang w:val="ru-RU"/>
        </w:rPr>
        <w:t>2)</w:t>
      </w:r>
      <w:r w:rsidR="004E4EDA" w:rsidRPr="00857CFF">
        <w:rPr>
          <w:rFonts w:ascii="PermianSerifTypeface" w:hAnsi="PermianSerifTypeface"/>
          <w:color w:val="000000"/>
          <w:lang w:val="ru-RU"/>
        </w:rPr>
        <w:t>;</w:t>
      </w:r>
    </w:p>
    <w:p w14:paraId="6CDBCE2B" w14:textId="73FC4B40" w:rsidR="004E4EDA" w:rsidRPr="00B04E29" w:rsidRDefault="00B04E29" w:rsidP="00902654">
      <w:pPr>
        <w:pStyle w:val="ListParagraph"/>
        <w:numPr>
          <w:ilvl w:val="1"/>
          <w:numId w:val="15"/>
        </w:numPr>
        <w:spacing w:after="0" w:line="276" w:lineRule="auto"/>
        <w:contextualSpacing w:val="0"/>
        <w:jc w:val="both"/>
        <w:rPr>
          <w:rFonts w:ascii="PermianSerifTypeface" w:hAnsi="PermianSerifTypeface"/>
          <w:lang w:val="ro-RO"/>
        </w:rPr>
      </w:pPr>
      <w:bookmarkStart w:id="2" w:name="_Ref517256929"/>
      <w:r w:rsidRPr="00B04E29">
        <w:rPr>
          <w:rFonts w:ascii="PermianSerifTypeface" w:hAnsi="PermianSerifTypeface"/>
          <w:color w:val="000000"/>
          <w:lang w:val="ru-RU"/>
        </w:rPr>
        <w:t>любое предприятие с местонахождением за рубежом, осуществляющее деятельность, разрешенную банкам и инвестиционным обществам</w:t>
      </w:r>
      <w:r w:rsidR="004E4EDA" w:rsidRPr="00B04E29">
        <w:rPr>
          <w:rFonts w:ascii="PermianSerifTypeface" w:hAnsi="PermianSerifTypeface"/>
          <w:lang w:val="ro-RO"/>
        </w:rPr>
        <w:t>;</w:t>
      </w:r>
      <w:bookmarkEnd w:id="2"/>
    </w:p>
    <w:p w14:paraId="47812D86" w14:textId="35F82DE7" w:rsidR="004E4EDA" w:rsidRPr="00B04E29" w:rsidRDefault="00B04E29" w:rsidP="00902654">
      <w:pPr>
        <w:pStyle w:val="ListParagraph"/>
        <w:numPr>
          <w:ilvl w:val="1"/>
          <w:numId w:val="15"/>
        </w:numPr>
        <w:spacing w:after="0" w:line="276" w:lineRule="auto"/>
        <w:contextualSpacing w:val="0"/>
        <w:jc w:val="both"/>
        <w:rPr>
          <w:rFonts w:ascii="PermianSerifTypeface" w:hAnsi="PermianSerifTypeface"/>
          <w:lang w:val="ro-RO"/>
        </w:rPr>
      </w:pPr>
      <w:r w:rsidRPr="00B04E29">
        <w:rPr>
          <w:rFonts w:ascii="PermianSerifTypeface" w:hAnsi="PermianSerifTypeface"/>
          <w:color w:val="000000"/>
          <w:lang w:val="ru-RU"/>
        </w:rPr>
        <w:t>органы публичной власти и гарантируемые государством образования следующим образом</w:t>
      </w:r>
      <w:r w:rsidR="004E4EDA" w:rsidRPr="00B04E29">
        <w:rPr>
          <w:rFonts w:ascii="PermianSerifTypeface" w:hAnsi="PermianSerifTypeface"/>
          <w:lang w:val="ro-RO"/>
        </w:rPr>
        <w:t>:</w:t>
      </w:r>
    </w:p>
    <w:p w14:paraId="41BC48B8" w14:textId="1F92947C" w:rsidR="004E4EDA" w:rsidRPr="00B04E29" w:rsidRDefault="00B04E29" w:rsidP="00902654">
      <w:pPr>
        <w:pStyle w:val="ListParagraph"/>
        <w:numPr>
          <w:ilvl w:val="2"/>
          <w:numId w:val="15"/>
        </w:numPr>
        <w:tabs>
          <w:tab w:val="left" w:pos="2127"/>
        </w:tabs>
        <w:spacing w:after="0" w:line="276" w:lineRule="auto"/>
        <w:ind w:left="2127" w:hanging="425"/>
        <w:contextualSpacing w:val="0"/>
        <w:jc w:val="both"/>
        <w:rPr>
          <w:rFonts w:ascii="PermianSerifTypeface" w:hAnsi="PermianSerifTypeface"/>
          <w:lang w:val="ro-RO"/>
        </w:rPr>
      </w:pPr>
      <w:r w:rsidRPr="00B04E29">
        <w:rPr>
          <w:rFonts w:ascii="PermianSerifTypeface" w:hAnsi="PermianSerifTypeface"/>
          <w:lang w:val="ru-RU"/>
        </w:rPr>
        <w:t>Национальный банк Молдовы</w:t>
      </w:r>
      <w:r w:rsidR="004E4EDA" w:rsidRPr="00B04E29">
        <w:rPr>
          <w:rFonts w:ascii="PermianSerifTypeface" w:hAnsi="PermianSerifTypeface"/>
          <w:lang w:val="ro-RO"/>
        </w:rPr>
        <w:t>;</w:t>
      </w:r>
    </w:p>
    <w:p w14:paraId="6F3E88EB" w14:textId="5011102E" w:rsidR="004E4EDA" w:rsidRPr="00B04E29" w:rsidRDefault="00B04E29" w:rsidP="00902654">
      <w:pPr>
        <w:pStyle w:val="ListParagraph"/>
        <w:numPr>
          <w:ilvl w:val="2"/>
          <w:numId w:val="15"/>
        </w:numPr>
        <w:tabs>
          <w:tab w:val="left" w:pos="2127"/>
        </w:tabs>
        <w:spacing w:after="0" w:line="276" w:lineRule="auto"/>
        <w:ind w:left="2127" w:hanging="425"/>
        <w:contextualSpacing w:val="0"/>
        <w:jc w:val="both"/>
        <w:rPr>
          <w:rFonts w:ascii="PermianSerifTypeface" w:hAnsi="PermianSerifTypeface"/>
          <w:lang w:val="ro-RO"/>
        </w:rPr>
      </w:pPr>
      <w:r w:rsidRPr="00B04E29">
        <w:rPr>
          <w:rFonts w:ascii="PermianSerifTypeface" w:hAnsi="PermianSerifTypeface"/>
          <w:lang w:val="ru-RU"/>
        </w:rPr>
        <w:t>Министерство финансов</w:t>
      </w:r>
      <w:r w:rsidR="004E4EDA" w:rsidRPr="00B04E29">
        <w:rPr>
          <w:rFonts w:ascii="PermianSerifTypeface" w:hAnsi="PermianSerifTypeface"/>
          <w:lang w:val="ro-RO"/>
        </w:rPr>
        <w:t>;</w:t>
      </w:r>
    </w:p>
    <w:p w14:paraId="4D17838D" w14:textId="7394F05C" w:rsidR="004E4EDA" w:rsidRPr="00B04E29" w:rsidRDefault="00AB0DE3" w:rsidP="00902654">
      <w:pPr>
        <w:pStyle w:val="ListParagraph"/>
        <w:numPr>
          <w:ilvl w:val="2"/>
          <w:numId w:val="15"/>
        </w:numPr>
        <w:tabs>
          <w:tab w:val="left" w:pos="2127"/>
        </w:tabs>
        <w:spacing w:after="0" w:line="276" w:lineRule="auto"/>
        <w:ind w:left="2127" w:hanging="425"/>
        <w:contextualSpacing w:val="0"/>
        <w:jc w:val="both"/>
        <w:rPr>
          <w:rFonts w:ascii="PermianSerifTypeface" w:hAnsi="PermianSerifTypeface"/>
          <w:lang w:val="ro-RO"/>
        </w:rPr>
      </w:pPr>
      <w:r>
        <w:rPr>
          <w:rFonts w:ascii="PermianSerifTypeface" w:hAnsi="PermianSerifTypeface"/>
          <w:lang w:val="ru-RU"/>
        </w:rPr>
        <w:t>Фонд гарантирования депозитов в банковской системе</w:t>
      </w:r>
      <w:r w:rsidR="004E4EDA" w:rsidRPr="00B04E29">
        <w:rPr>
          <w:rFonts w:ascii="PermianSerifTypeface" w:hAnsi="PermianSerifTypeface"/>
          <w:lang w:val="ro-RO"/>
        </w:rPr>
        <w:t>;</w:t>
      </w:r>
    </w:p>
    <w:p w14:paraId="6D8F377D" w14:textId="7EEAB612" w:rsidR="004E4EDA" w:rsidRDefault="00B04E29" w:rsidP="00902654">
      <w:pPr>
        <w:pStyle w:val="ListParagraph"/>
        <w:numPr>
          <w:ilvl w:val="1"/>
          <w:numId w:val="15"/>
        </w:numPr>
        <w:spacing w:after="0" w:line="276" w:lineRule="auto"/>
        <w:contextualSpacing w:val="0"/>
        <w:jc w:val="both"/>
        <w:rPr>
          <w:rFonts w:ascii="PermianSerifTypeface" w:hAnsi="PermianSerifTypeface"/>
          <w:lang w:val="ro-RO"/>
        </w:rPr>
      </w:pPr>
      <w:bookmarkStart w:id="3" w:name="_Ref517256931"/>
      <w:r w:rsidRPr="00B04E29">
        <w:rPr>
          <w:rFonts w:ascii="PermianSerifTypeface" w:hAnsi="PermianSerifTypeface"/>
          <w:lang w:val="ru-RU"/>
        </w:rPr>
        <w:t>центральный контрагент</w:t>
      </w:r>
      <w:r w:rsidR="004E4EDA" w:rsidRPr="00B04E29">
        <w:rPr>
          <w:rFonts w:ascii="PermianSerifTypeface" w:hAnsi="PermianSerifTypeface"/>
          <w:lang w:val="ru-RU"/>
        </w:rPr>
        <w:t xml:space="preserve">, </w:t>
      </w:r>
      <w:r w:rsidRPr="00B04E29">
        <w:rPr>
          <w:rFonts w:ascii="PermianSerifTypeface" w:hAnsi="PermianSerifTypeface"/>
          <w:lang w:val="ru-RU"/>
        </w:rPr>
        <w:t>расчетный агент, клиринговая</w:t>
      </w:r>
      <w:r w:rsidRPr="00B04E29">
        <w:rPr>
          <w:rFonts w:ascii="PermianSerifTypeface" w:hAnsi="PermianSerifTypeface"/>
          <w:color w:val="000000"/>
          <w:lang w:val="ru-RU"/>
        </w:rPr>
        <w:t xml:space="preserve"> палата или оператор системы</w:t>
      </w:r>
      <w:r w:rsidR="000B5D67" w:rsidRPr="00B04E29">
        <w:rPr>
          <w:rFonts w:ascii="PermianSerifTypeface" w:hAnsi="PermianSerifTypeface"/>
          <w:lang w:val="ro-RO"/>
        </w:rPr>
        <w:t>;</w:t>
      </w:r>
      <w:bookmarkEnd w:id="3"/>
    </w:p>
    <w:p w14:paraId="669D26B1" w14:textId="4F4E94E6" w:rsidR="000B5D67" w:rsidRDefault="000B5D67" w:rsidP="00902654">
      <w:pPr>
        <w:pStyle w:val="ListParagraph"/>
        <w:numPr>
          <w:ilvl w:val="1"/>
          <w:numId w:val="15"/>
        </w:numPr>
        <w:spacing w:after="0" w:line="276" w:lineRule="auto"/>
        <w:contextualSpacing w:val="0"/>
        <w:jc w:val="both"/>
        <w:rPr>
          <w:rFonts w:ascii="PermianSerifTypeface" w:hAnsi="PermianSerifTypeface"/>
          <w:lang w:val="ro-RO"/>
        </w:rPr>
      </w:pPr>
      <w:r w:rsidRPr="00A02FA3">
        <w:rPr>
          <w:rFonts w:ascii="PermianSerifTypeface" w:hAnsi="PermianSerifTypeface"/>
          <w:lang w:val="ru-RU"/>
        </w:rPr>
        <w:t>центральный депозитарий финансовых инструментов</w:t>
      </w:r>
      <w:r>
        <w:rPr>
          <w:rFonts w:ascii="PermianSerifTypeface" w:hAnsi="PermianSerifTypeface"/>
          <w:lang w:val="ru-RU"/>
        </w:rPr>
        <w:t>.</w:t>
      </w:r>
    </w:p>
    <w:p w14:paraId="37330DBA" w14:textId="07EDAF87" w:rsidR="004E5387" w:rsidRPr="00377616" w:rsidRDefault="004E5387" w:rsidP="00377616">
      <w:pPr>
        <w:pStyle w:val="ListParagraph"/>
        <w:spacing w:after="0" w:line="276" w:lineRule="auto"/>
        <w:contextualSpacing w:val="0"/>
        <w:jc w:val="both"/>
        <w:rPr>
          <w:rFonts w:ascii="PermianSerifTypeface" w:hAnsi="PermianSerifTypeface"/>
          <w:lang w:val="ru-RU"/>
        </w:rPr>
      </w:pPr>
      <w:r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[Пкт.</w:t>
      </w:r>
      <w:r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4</w:t>
      </w:r>
      <w:r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 xml:space="preserve"> изменен ПИК НБМ № </w:t>
      </w:r>
      <w:r w:rsidR="00377616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188</w:t>
      </w:r>
      <w:r w:rsidR="00377616"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 xml:space="preserve"> от </w:t>
      </w:r>
      <w:r w:rsidR="00377616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09</w:t>
      </w:r>
      <w:r w:rsidR="00377616"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.0</w:t>
      </w:r>
      <w:r w:rsidR="00377616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7</w:t>
      </w:r>
      <w:r w:rsidR="00377616"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.20</w:t>
      </w:r>
      <w:r w:rsidR="00377616"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o-MD"/>
        </w:rPr>
        <w:t>2</w:t>
      </w:r>
      <w:r w:rsidR="00377616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4</w:t>
      </w:r>
      <w:r w:rsidR="00377616"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]</w:t>
      </w:r>
    </w:p>
    <w:p w14:paraId="4ED72D52" w14:textId="2274B996" w:rsidR="00C6650B" w:rsidRPr="00B04E29" w:rsidRDefault="00B04E29" w:rsidP="00902654">
      <w:pPr>
        <w:pStyle w:val="ListParagraph"/>
        <w:numPr>
          <w:ilvl w:val="0"/>
          <w:numId w:val="15"/>
        </w:numPr>
        <w:spacing w:after="0" w:line="276" w:lineRule="auto"/>
        <w:ind w:left="714" w:hanging="357"/>
        <w:contextualSpacing w:val="0"/>
        <w:jc w:val="both"/>
        <w:rPr>
          <w:rFonts w:ascii="PermianSerifTypeface" w:hAnsi="PermianSerifTypeface"/>
          <w:b/>
          <w:lang w:val="ru-RU"/>
        </w:rPr>
      </w:pPr>
      <w:r w:rsidRPr="00B04E29">
        <w:rPr>
          <w:rFonts w:ascii="PermianSerifTypeface" w:hAnsi="PermianSerifTypeface"/>
          <w:lang w:val="ru-RU"/>
        </w:rPr>
        <w:t xml:space="preserve">Для получения качества </w:t>
      </w:r>
      <w:r w:rsidR="001564EF" w:rsidRPr="00B04E29">
        <w:rPr>
          <w:rFonts w:ascii="PermianSerifTypeface" w:hAnsi="PermianSerifTypeface"/>
          <w:lang w:val="ru-RU"/>
        </w:rPr>
        <w:t>У</w:t>
      </w:r>
      <w:r w:rsidRPr="00B04E29">
        <w:rPr>
          <w:rFonts w:ascii="PermianSerifTypeface" w:hAnsi="PermianSerifTypeface"/>
          <w:lang w:val="ru-RU"/>
        </w:rPr>
        <w:t xml:space="preserve">частника заявитель представляет </w:t>
      </w:r>
      <w:proofErr w:type="spellStart"/>
      <w:r w:rsidR="00686649" w:rsidRPr="00A02FA3">
        <w:rPr>
          <w:rFonts w:ascii="PermianSerifTypeface" w:hAnsi="PermianSerifTypeface"/>
          <w:lang w:val="ro-RO"/>
        </w:rPr>
        <w:t>Един</w:t>
      </w:r>
      <w:proofErr w:type="spellEnd"/>
      <w:r w:rsidR="00686649">
        <w:rPr>
          <w:rFonts w:ascii="PermianSerifTypeface" w:hAnsi="PermianSerifTypeface"/>
          <w:lang w:val="ru-RU"/>
        </w:rPr>
        <w:t>ому</w:t>
      </w:r>
      <w:r w:rsidR="00686649" w:rsidRPr="00A02FA3">
        <w:rPr>
          <w:rFonts w:ascii="PermianSerifTypeface" w:hAnsi="PermianSerifTypeface"/>
          <w:lang w:val="ro-RO"/>
        </w:rPr>
        <w:t xml:space="preserve"> </w:t>
      </w:r>
      <w:proofErr w:type="spellStart"/>
      <w:r w:rsidR="00686649" w:rsidRPr="00A02FA3">
        <w:rPr>
          <w:rFonts w:ascii="PermianSerifTypeface" w:hAnsi="PermianSerifTypeface"/>
          <w:lang w:val="ro-RO"/>
        </w:rPr>
        <w:t>центральн</w:t>
      </w:r>
      <w:proofErr w:type="spellEnd"/>
      <w:r w:rsidR="00686649">
        <w:rPr>
          <w:rFonts w:ascii="PermianSerifTypeface" w:hAnsi="PermianSerifTypeface"/>
          <w:lang w:val="ru-RU"/>
        </w:rPr>
        <w:t>ому</w:t>
      </w:r>
      <w:r w:rsidR="00686649" w:rsidRPr="00A02FA3">
        <w:rPr>
          <w:rFonts w:ascii="PermianSerifTypeface" w:hAnsi="PermianSerifTypeface"/>
          <w:lang w:val="ro-RO"/>
        </w:rPr>
        <w:t xml:space="preserve"> </w:t>
      </w:r>
      <w:proofErr w:type="spellStart"/>
      <w:r w:rsidR="00686649" w:rsidRPr="00A02FA3">
        <w:rPr>
          <w:rFonts w:ascii="PermianSerifTypeface" w:hAnsi="PermianSerifTypeface"/>
          <w:lang w:val="ro-RO"/>
        </w:rPr>
        <w:t>депозитари</w:t>
      </w:r>
      <w:proofErr w:type="spellEnd"/>
      <w:r w:rsidR="00686649">
        <w:rPr>
          <w:rFonts w:ascii="PermianSerifTypeface" w:hAnsi="PermianSerifTypeface"/>
          <w:lang w:val="ru-RU"/>
        </w:rPr>
        <w:t>ю</w:t>
      </w:r>
      <w:r w:rsidRPr="00B04E29">
        <w:rPr>
          <w:rFonts w:ascii="PermianSerifTypeface" w:hAnsi="PermianSerifTypeface"/>
          <w:lang w:val="ru-RU"/>
        </w:rPr>
        <w:t xml:space="preserve"> заявление согласно образцу, установленному </w:t>
      </w:r>
      <w:proofErr w:type="spellStart"/>
      <w:r w:rsidR="00686649" w:rsidRPr="00A02FA3">
        <w:rPr>
          <w:rFonts w:ascii="PermianSerifTypeface" w:hAnsi="PermianSerifTypeface"/>
          <w:lang w:val="ro-RO"/>
        </w:rPr>
        <w:t>Един</w:t>
      </w:r>
      <w:r w:rsidR="00686649">
        <w:rPr>
          <w:rFonts w:ascii="PermianSerifTypeface" w:hAnsi="PermianSerifTypeface"/>
          <w:lang w:val="ru-RU"/>
        </w:rPr>
        <w:t>ым</w:t>
      </w:r>
      <w:proofErr w:type="spellEnd"/>
      <w:r w:rsidR="00686649" w:rsidRPr="00A02FA3">
        <w:rPr>
          <w:rFonts w:ascii="PermianSerifTypeface" w:hAnsi="PermianSerifTypeface"/>
          <w:lang w:val="ro-RO"/>
        </w:rPr>
        <w:t xml:space="preserve"> </w:t>
      </w:r>
      <w:proofErr w:type="spellStart"/>
      <w:r w:rsidR="00686649" w:rsidRPr="00A02FA3">
        <w:rPr>
          <w:rFonts w:ascii="PermianSerifTypeface" w:hAnsi="PermianSerifTypeface"/>
          <w:lang w:val="ro-RO"/>
        </w:rPr>
        <w:t>центральн</w:t>
      </w:r>
      <w:r w:rsidR="00686649">
        <w:rPr>
          <w:rFonts w:ascii="PermianSerifTypeface" w:hAnsi="PermianSerifTypeface"/>
          <w:lang w:val="ru-RU"/>
        </w:rPr>
        <w:t>ым</w:t>
      </w:r>
      <w:proofErr w:type="spellEnd"/>
      <w:r w:rsidR="00686649" w:rsidRPr="00A02FA3">
        <w:rPr>
          <w:rFonts w:ascii="PermianSerifTypeface" w:hAnsi="PermianSerifTypeface"/>
          <w:lang w:val="ro-RO"/>
        </w:rPr>
        <w:t xml:space="preserve"> </w:t>
      </w:r>
      <w:proofErr w:type="spellStart"/>
      <w:r w:rsidR="00686649" w:rsidRPr="00A02FA3">
        <w:rPr>
          <w:rFonts w:ascii="PermianSerifTypeface" w:hAnsi="PermianSerifTypeface"/>
          <w:lang w:val="ro-RO"/>
        </w:rPr>
        <w:t>депозитари</w:t>
      </w:r>
      <w:proofErr w:type="spellEnd"/>
      <w:r w:rsidR="00686649">
        <w:rPr>
          <w:rFonts w:ascii="PermianSerifTypeface" w:hAnsi="PermianSerifTypeface"/>
          <w:lang w:val="ru-RU"/>
        </w:rPr>
        <w:t>ем</w:t>
      </w:r>
      <w:r w:rsidRPr="00B04E29">
        <w:rPr>
          <w:rFonts w:ascii="PermianSerifTypeface" w:hAnsi="PermianSerifTypeface"/>
          <w:lang w:val="ru-RU"/>
        </w:rPr>
        <w:t>, с приложением следующих документов</w:t>
      </w:r>
      <w:r w:rsidR="00C6650B" w:rsidRPr="00B04E29">
        <w:rPr>
          <w:rFonts w:ascii="PermianSerifTypeface" w:hAnsi="PermianSerifTypeface"/>
          <w:lang w:val="ru-RU"/>
        </w:rPr>
        <w:t>:</w:t>
      </w:r>
    </w:p>
    <w:p w14:paraId="04E05B73" w14:textId="15BCBC38" w:rsidR="00C6650B" w:rsidRPr="00E37C6B" w:rsidRDefault="00B04E29" w:rsidP="00902654">
      <w:pPr>
        <w:pStyle w:val="ListParagraph"/>
        <w:numPr>
          <w:ilvl w:val="1"/>
          <w:numId w:val="15"/>
        </w:numPr>
        <w:spacing w:after="0" w:line="276" w:lineRule="auto"/>
        <w:ind w:left="1434" w:hanging="357"/>
        <w:contextualSpacing w:val="0"/>
        <w:jc w:val="both"/>
        <w:rPr>
          <w:rFonts w:ascii="PermianSerifTypeface" w:hAnsi="PermianSerifTypeface"/>
          <w:b/>
          <w:lang w:val="ro-RO"/>
        </w:rPr>
      </w:pPr>
      <w:r>
        <w:rPr>
          <w:rFonts w:ascii="PermianSerifTypeface" w:hAnsi="PermianSerifTypeface"/>
          <w:lang w:val="ru-RU"/>
        </w:rPr>
        <w:t>выписка</w:t>
      </w:r>
      <w:r w:rsidRPr="00EA3B65">
        <w:rPr>
          <w:rFonts w:ascii="PermianSerifTypeface" w:hAnsi="PermianSerifTypeface"/>
          <w:lang w:val="ru-RU"/>
        </w:rPr>
        <w:t xml:space="preserve"> </w:t>
      </w:r>
      <w:r>
        <w:rPr>
          <w:rFonts w:ascii="PermianSerifTypeface" w:hAnsi="PermianSerifTypeface"/>
          <w:lang w:val="ru-RU"/>
        </w:rPr>
        <w:t>из</w:t>
      </w:r>
      <w:r w:rsidRPr="00EA3B65">
        <w:rPr>
          <w:rFonts w:ascii="PermianSerifTypeface" w:hAnsi="PermianSerifTypeface"/>
          <w:lang w:val="ru-RU"/>
        </w:rPr>
        <w:t xml:space="preserve"> </w:t>
      </w:r>
      <w:r>
        <w:rPr>
          <w:rFonts w:ascii="PermianSerifTypeface" w:hAnsi="PermianSerifTypeface"/>
          <w:lang w:val="ru-RU"/>
        </w:rPr>
        <w:t>государственного</w:t>
      </w:r>
      <w:r w:rsidRPr="00EA3B65">
        <w:rPr>
          <w:rFonts w:ascii="PermianSerifTypeface" w:hAnsi="PermianSerifTypeface"/>
          <w:lang w:val="ru-RU"/>
        </w:rPr>
        <w:t xml:space="preserve"> </w:t>
      </w:r>
      <w:r>
        <w:rPr>
          <w:rFonts w:ascii="PermianSerifTypeface" w:hAnsi="PermianSerifTypeface"/>
          <w:lang w:val="ru-RU"/>
        </w:rPr>
        <w:t>ре</w:t>
      </w:r>
      <w:r w:rsidR="00EA3B65">
        <w:rPr>
          <w:rFonts w:ascii="PermianSerifTypeface" w:hAnsi="PermianSerifTypeface"/>
          <w:lang w:val="ru-RU"/>
        </w:rPr>
        <w:t>ги</w:t>
      </w:r>
      <w:r>
        <w:rPr>
          <w:rFonts w:ascii="PermianSerifTypeface" w:hAnsi="PermianSerifTypeface"/>
          <w:lang w:val="ru-RU"/>
        </w:rPr>
        <w:t>стра</w:t>
      </w:r>
      <w:r w:rsidRPr="00EA3B65">
        <w:rPr>
          <w:rFonts w:ascii="PermianSerifTypeface" w:hAnsi="PermianSerifTypeface"/>
          <w:lang w:val="ru-RU"/>
        </w:rPr>
        <w:t xml:space="preserve"> </w:t>
      </w:r>
      <w:r w:rsidR="00EA3B65">
        <w:rPr>
          <w:rFonts w:ascii="PermianSerifTypeface" w:hAnsi="PermianSerifTypeface"/>
          <w:lang w:val="ru-RU"/>
        </w:rPr>
        <w:t>юридических лиц</w:t>
      </w:r>
      <w:r w:rsidR="00C6650B" w:rsidRPr="00E37C6B">
        <w:rPr>
          <w:rFonts w:ascii="PermianSerifTypeface" w:hAnsi="PermianSerifTypeface"/>
          <w:lang w:val="ro-RO"/>
        </w:rPr>
        <w:t xml:space="preserve"> </w:t>
      </w:r>
      <w:r w:rsidR="00EA3B65">
        <w:rPr>
          <w:rFonts w:ascii="PermianSerifTypeface" w:hAnsi="PermianSerifTypeface"/>
          <w:lang w:val="ru-RU"/>
        </w:rPr>
        <w:t>с последними обновленными данными о заявителе</w:t>
      </w:r>
      <w:r w:rsidR="00C6650B" w:rsidRPr="00E37C6B">
        <w:rPr>
          <w:rFonts w:ascii="PermianSerifTypeface" w:hAnsi="PermianSerifTypeface"/>
          <w:lang w:val="ro-RO"/>
        </w:rPr>
        <w:t>;</w:t>
      </w:r>
    </w:p>
    <w:p w14:paraId="2E20F3FD" w14:textId="7B75C9A1" w:rsidR="00C6650B" w:rsidRPr="000B5D67" w:rsidRDefault="000B5D67" w:rsidP="00902654">
      <w:pPr>
        <w:pStyle w:val="ListParagraph"/>
        <w:numPr>
          <w:ilvl w:val="1"/>
          <w:numId w:val="15"/>
        </w:numPr>
        <w:spacing w:after="0" w:line="276" w:lineRule="auto"/>
        <w:contextualSpacing w:val="0"/>
        <w:jc w:val="both"/>
        <w:rPr>
          <w:rFonts w:ascii="PermianSerifTypeface" w:hAnsi="PermianSerifTypeface"/>
          <w:b/>
          <w:strike/>
          <w:lang w:val="ru-RU"/>
        </w:rPr>
      </w:pPr>
      <w:r w:rsidRPr="00A02FA3">
        <w:rPr>
          <w:rFonts w:ascii="PermianSerifTypeface" w:hAnsi="PermianSerifTypeface"/>
          <w:shd w:val="clear" w:color="auto" w:fill="FAFAFA"/>
          <w:lang w:val="ru-RU"/>
        </w:rPr>
        <w:t xml:space="preserve">копия лицензии/разрешения заявителя, выданного </w:t>
      </w:r>
      <w:proofErr w:type="spellStart"/>
      <w:r w:rsidRPr="00A02FA3">
        <w:rPr>
          <w:rFonts w:ascii="PermianSerifTypeface" w:hAnsi="PermianSerifTypeface"/>
          <w:shd w:val="clear" w:color="auto" w:fill="FAFAFA"/>
          <w:lang w:val="ru-RU"/>
        </w:rPr>
        <w:t>компетентрым</w:t>
      </w:r>
      <w:proofErr w:type="spellEnd"/>
      <w:r w:rsidRPr="00A02FA3">
        <w:rPr>
          <w:rFonts w:ascii="PermianSerifTypeface" w:hAnsi="PermianSerifTypeface"/>
          <w:shd w:val="clear" w:color="auto" w:fill="FAFAFA"/>
          <w:lang w:val="ru-RU"/>
        </w:rPr>
        <w:t xml:space="preserve"> органом страны происхождения заявителя, по необходимости, субъектов, установленных подпунктами 1)-4), 6) и 7) пункта 4;</w:t>
      </w:r>
    </w:p>
    <w:p w14:paraId="15DB7852" w14:textId="70C528C3" w:rsidR="00C6650B" w:rsidRPr="00E37C6B" w:rsidRDefault="002927FC" w:rsidP="00902654">
      <w:pPr>
        <w:pStyle w:val="ListParagraph"/>
        <w:numPr>
          <w:ilvl w:val="1"/>
          <w:numId w:val="15"/>
        </w:numPr>
        <w:spacing w:after="0" w:line="276" w:lineRule="auto"/>
        <w:contextualSpacing w:val="0"/>
        <w:jc w:val="both"/>
        <w:rPr>
          <w:rFonts w:ascii="PermianSerifTypeface" w:hAnsi="PermianSerifTypeface"/>
          <w:b/>
          <w:lang w:val="ro-RO"/>
        </w:rPr>
      </w:pPr>
      <w:r>
        <w:rPr>
          <w:rFonts w:ascii="PermianSerifTypeface" w:hAnsi="PermianSerifTypeface"/>
          <w:lang w:val="ru-RU"/>
        </w:rPr>
        <w:t>заявление об открытии счета</w:t>
      </w:r>
      <w:r w:rsidR="00C6650B" w:rsidRPr="00E37C6B">
        <w:rPr>
          <w:rFonts w:ascii="PermianSerifTypeface" w:hAnsi="PermianSerifTypeface"/>
          <w:lang w:val="ro-RO"/>
        </w:rPr>
        <w:t>/</w:t>
      </w:r>
      <w:r>
        <w:rPr>
          <w:rFonts w:ascii="PermianSerifTypeface" w:hAnsi="PermianSerifTypeface"/>
          <w:lang w:val="ru-RU"/>
        </w:rPr>
        <w:t xml:space="preserve">счетов в </w:t>
      </w:r>
      <w:proofErr w:type="spellStart"/>
      <w:r w:rsidR="00686649" w:rsidRPr="00A02FA3">
        <w:rPr>
          <w:rFonts w:ascii="PermianSerifTypeface" w:hAnsi="PermianSerifTypeface"/>
          <w:lang w:val="ro-RO"/>
        </w:rPr>
        <w:t>Един</w:t>
      </w:r>
      <w:proofErr w:type="spellEnd"/>
      <w:r w:rsidR="00686649">
        <w:rPr>
          <w:rFonts w:ascii="PermianSerifTypeface" w:hAnsi="PermianSerifTypeface"/>
          <w:lang w:val="ru-RU"/>
        </w:rPr>
        <w:t>ом</w:t>
      </w:r>
      <w:r w:rsidR="00686649" w:rsidRPr="00A02FA3">
        <w:rPr>
          <w:rFonts w:ascii="PermianSerifTypeface" w:hAnsi="PermianSerifTypeface"/>
          <w:lang w:val="ro-RO"/>
        </w:rPr>
        <w:t xml:space="preserve"> </w:t>
      </w:r>
      <w:proofErr w:type="spellStart"/>
      <w:r w:rsidR="00686649" w:rsidRPr="00A02FA3">
        <w:rPr>
          <w:rFonts w:ascii="PermianSerifTypeface" w:hAnsi="PermianSerifTypeface"/>
          <w:lang w:val="ro-RO"/>
        </w:rPr>
        <w:t>центральн</w:t>
      </w:r>
      <w:proofErr w:type="spellEnd"/>
      <w:r w:rsidR="00686649">
        <w:rPr>
          <w:rFonts w:ascii="PermianSerifTypeface" w:hAnsi="PermianSerifTypeface"/>
          <w:lang w:val="ru-RU"/>
        </w:rPr>
        <w:t>ом</w:t>
      </w:r>
      <w:r w:rsidR="00686649" w:rsidRPr="00A02FA3">
        <w:rPr>
          <w:rFonts w:ascii="PermianSerifTypeface" w:hAnsi="PermianSerifTypeface"/>
          <w:lang w:val="ro-RO"/>
        </w:rPr>
        <w:t xml:space="preserve"> </w:t>
      </w:r>
      <w:proofErr w:type="spellStart"/>
      <w:r w:rsidR="00686649" w:rsidRPr="00A02FA3">
        <w:rPr>
          <w:rFonts w:ascii="PermianSerifTypeface" w:hAnsi="PermianSerifTypeface"/>
          <w:lang w:val="ro-RO"/>
        </w:rPr>
        <w:t>депозитари</w:t>
      </w:r>
      <w:proofErr w:type="spellEnd"/>
      <w:r w:rsidR="007950F5">
        <w:rPr>
          <w:rFonts w:ascii="PermianSerifTypeface" w:hAnsi="PermianSerifTypeface"/>
          <w:lang w:val="ru-RU"/>
        </w:rPr>
        <w:t>и</w:t>
      </w:r>
      <w:r w:rsidR="00C6650B" w:rsidRPr="00E37C6B">
        <w:rPr>
          <w:rFonts w:ascii="PermianSerifTypeface" w:hAnsi="PermianSerifTypeface"/>
          <w:lang w:val="ro-RO"/>
        </w:rPr>
        <w:t>;</w:t>
      </w:r>
    </w:p>
    <w:p w14:paraId="1FA39544" w14:textId="2AC8C771" w:rsidR="00C6650B" w:rsidRPr="00E74DE5" w:rsidRDefault="002927FC" w:rsidP="00902654">
      <w:pPr>
        <w:pStyle w:val="ListParagraph"/>
        <w:numPr>
          <w:ilvl w:val="1"/>
          <w:numId w:val="15"/>
        </w:numPr>
        <w:spacing w:after="0" w:line="276" w:lineRule="auto"/>
        <w:contextualSpacing w:val="0"/>
        <w:jc w:val="both"/>
        <w:rPr>
          <w:rFonts w:ascii="PermianSerifTypeface" w:hAnsi="PermianSerifTypeface"/>
          <w:b/>
          <w:lang w:val="ru-RU"/>
        </w:rPr>
      </w:pPr>
      <w:r w:rsidRPr="00E74DE5">
        <w:rPr>
          <w:rFonts w:ascii="PermianSerifTypeface" w:hAnsi="PermianSerifTypeface"/>
          <w:lang w:val="ru-RU"/>
        </w:rPr>
        <w:t xml:space="preserve">договор между </w:t>
      </w:r>
      <w:proofErr w:type="spellStart"/>
      <w:r w:rsidR="00686649" w:rsidRPr="00A02FA3">
        <w:rPr>
          <w:rFonts w:ascii="PermianSerifTypeface" w:hAnsi="PermianSerifTypeface"/>
          <w:lang w:val="ro-RO"/>
        </w:rPr>
        <w:t>Един</w:t>
      </w:r>
      <w:r w:rsidR="00686649">
        <w:rPr>
          <w:rFonts w:ascii="PermianSerifTypeface" w:hAnsi="PermianSerifTypeface"/>
          <w:lang w:val="ru-RU"/>
        </w:rPr>
        <w:t>ым</w:t>
      </w:r>
      <w:proofErr w:type="spellEnd"/>
      <w:r w:rsidR="00686649" w:rsidRPr="00A02FA3">
        <w:rPr>
          <w:rFonts w:ascii="PermianSerifTypeface" w:hAnsi="PermianSerifTypeface"/>
          <w:lang w:val="ro-RO"/>
        </w:rPr>
        <w:t xml:space="preserve"> </w:t>
      </w:r>
      <w:proofErr w:type="spellStart"/>
      <w:r w:rsidR="00686649" w:rsidRPr="00A02FA3">
        <w:rPr>
          <w:rFonts w:ascii="PermianSerifTypeface" w:hAnsi="PermianSerifTypeface"/>
          <w:lang w:val="ro-RO"/>
        </w:rPr>
        <w:t>центральн</w:t>
      </w:r>
      <w:r w:rsidR="00686649">
        <w:rPr>
          <w:rFonts w:ascii="PermianSerifTypeface" w:hAnsi="PermianSerifTypeface"/>
          <w:lang w:val="ru-RU"/>
        </w:rPr>
        <w:t>ым</w:t>
      </w:r>
      <w:proofErr w:type="spellEnd"/>
      <w:r w:rsidR="00686649" w:rsidRPr="00A02FA3">
        <w:rPr>
          <w:rFonts w:ascii="PermianSerifTypeface" w:hAnsi="PermianSerifTypeface"/>
          <w:lang w:val="ro-RO"/>
        </w:rPr>
        <w:t xml:space="preserve"> </w:t>
      </w:r>
      <w:proofErr w:type="spellStart"/>
      <w:r w:rsidR="00686649" w:rsidRPr="00A02FA3">
        <w:rPr>
          <w:rFonts w:ascii="PermianSerifTypeface" w:hAnsi="PermianSerifTypeface"/>
          <w:lang w:val="ro-RO"/>
        </w:rPr>
        <w:t>депозитари</w:t>
      </w:r>
      <w:proofErr w:type="spellEnd"/>
      <w:r w:rsidR="00686649">
        <w:rPr>
          <w:rFonts w:ascii="PermianSerifTypeface" w:hAnsi="PermianSerifTypeface"/>
          <w:lang w:val="ru-RU"/>
        </w:rPr>
        <w:t>ем</w:t>
      </w:r>
      <w:r w:rsidRPr="00E74DE5">
        <w:rPr>
          <w:rFonts w:ascii="PermianSerifTypeface" w:hAnsi="PermianSerifTypeface"/>
          <w:lang w:val="ru-RU"/>
        </w:rPr>
        <w:t xml:space="preserve"> и Участником согласно образцу, установл</w:t>
      </w:r>
      <w:r w:rsidR="00E74DE5" w:rsidRPr="00E74DE5">
        <w:rPr>
          <w:rFonts w:ascii="PermianSerifTypeface" w:hAnsi="PermianSerifTypeface"/>
          <w:lang w:val="ru-RU"/>
        </w:rPr>
        <w:t xml:space="preserve">енному </w:t>
      </w:r>
      <w:proofErr w:type="spellStart"/>
      <w:r w:rsidR="00686649" w:rsidRPr="00A02FA3">
        <w:rPr>
          <w:rFonts w:ascii="PermianSerifTypeface" w:hAnsi="PermianSerifTypeface"/>
          <w:lang w:val="ro-RO"/>
        </w:rPr>
        <w:t>Един</w:t>
      </w:r>
      <w:r w:rsidR="00686649">
        <w:rPr>
          <w:rFonts w:ascii="PermianSerifTypeface" w:hAnsi="PermianSerifTypeface"/>
          <w:lang w:val="ru-RU"/>
        </w:rPr>
        <w:t>ым</w:t>
      </w:r>
      <w:proofErr w:type="spellEnd"/>
      <w:r w:rsidR="00686649" w:rsidRPr="00A02FA3">
        <w:rPr>
          <w:rFonts w:ascii="PermianSerifTypeface" w:hAnsi="PermianSerifTypeface"/>
          <w:lang w:val="ro-RO"/>
        </w:rPr>
        <w:t xml:space="preserve"> </w:t>
      </w:r>
      <w:proofErr w:type="spellStart"/>
      <w:r w:rsidR="00686649" w:rsidRPr="00A02FA3">
        <w:rPr>
          <w:rFonts w:ascii="PermianSerifTypeface" w:hAnsi="PermianSerifTypeface"/>
          <w:lang w:val="ro-RO"/>
        </w:rPr>
        <w:t>центральн</w:t>
      </w:r>
      <w:r w:rsidR="00686649">
        <w:rPr>
          <w:rFonts w:ascii="PermianSerifTypeface" w:hAnsi="PermianSerifTypeface"/>
          <w:lang w:val="ru-RU"/>
        </w:rPr>
        <w:t>ым</w:t>
      </w:r>
      <w:proofErr w:type="spellEnd"/>
      <w:r w:rsidR="00686649" w:rsidRPr="00A02FA3">
        <w:rPr>
          <w:rFonts w:ascii="PermianSerifTypeface" w:hAnsi="PermianSerifTypeface"/>
          <w:lang w:val="ro-RO"/>
        </w:rPr>
        <w:t xml:space="preserve"> </w:t>
      </w:r>
      <w:proofErr w:type="spellStart"/>
      <w:r w:rsidR="00686649" w:rsidRPr="00A02FA3">
        <w:rPr>
          <w:rFonts w:ascii="PermianSerifTypeface" w:hAnsi="PermianSerifTypeface"/>
          <w:lang w:val="ro-RO"/>
        </w:rPr>
        <w:t>депозитари</w:t>
      </w:r>
      <w:proofErr w:type="spellEnd"/>
      <w:r w:rsidR="00686649">
        <w:rPr>
          <w:rFonts w:ascii="PermianSerifTypeface" w:hAnsi="PermianSerifTypeface"/>
          <w:lang w:val="ru-RU"/>
        </w:rPr>
        <w:t>ем</w:t>
      </w:r>
      <w:r w:rsidR="00E74DE5" w:rsidRPr="00E74DE5">
        <w:rPr>
          <w:rFonts w:ascii="PermianSerifTypeface" w:hAnsi="PermianSerifTypeface"/>
          <w:lang w:val="ru-RU"/>
        </w:rPr>
        <w:t>, подписанный заявителем</w:t>
      </w:r>
      <w:r w:rsidR="00C6650B" w:rsidRPr="00E74DE5">
        <w:rPr>
          <w:rFonts w:ascii="PermianSerifTypeface" w:hAnsi="PermianSerifTypeface"/>
          <w:lang w:val="ru-RU"/>
        </w:rPr>
        <w:t>;</w:t>
      </w:r>
    </w:p>
    <w:p w14:paraId="2433F344" w14:textId="7397F83D" w:rsidR="00C6650B" w:rsidRPr="00E37C6B" w:rsidRDefault="00E74DE5" w:rsidP="00902654">
      <w:pPr>
        <w:pStyle w:val="ListParagraph"/>
        <w:numPr>
          <w:ilvl w:val="1"/>
          <w:numId w:val="15"/>
        </w:numPr>
        <w:spacing w:after="0" w:line="276" w:lineRule="auto"/>
        <w:contextualSpacing w:val="0"/>
        <w:jc w:val="both"/>
        <w:rPr>
          <w:rFonts w:ascii="PermianSerifTypeface" w:hAnsi="PermianSerifTypeface"/>
          <w:b/>
          <w:lang w:val="ro-RO"/>
        </w:rPr>
      </w:pPr>
      <w:r>
        <w:rPr>
          <w:rFonts w:ascii="PermianSerifTypeface" w:hAnsi="PermianSerifTypeface"/>
          <w:lang w:val="ru-RU"/>
        </w:rPr>
        <w:t xml:space="preserve">копия платежного поручения, подтверждающая перевод денежных средств для получения качества Участника в </w:t>
      </w:r>
      <w:proofErr w:type="spellStart"/>
      <w:r w:rsidR="00D72959" w:rsidRPr="00A02FA3">
        <w:rPr>
          <w:rFonts w:ascii="PermianSerifTypeface" w:hAnsi="PermianSerifTypeface"/>
          <w:lang w:val="ro-RO"/>
        </w:rPr>
        <w:t>Един</w:t>
      </w:r>
      <w:proofErr w:type="spellEnd"/>
      <w:r w:rsidR="00D72959">
        <w:rPr>
          <w:rFonts w:ascii="PermianSerifTypeface" w:hAnsi="PermianSerifTypeface"/>
          <w:lang w:val="ru-RU"/>
        </w:rPr>
        <w:t>ом</w:t>
      </w:r>
      <w:r w:rsidR="00D72959" w:rsidRPr="00A02FA3">
        <w:rPr>
          <w:rFonts w:ascii="PermianSerifTypeface" w:hAnsi="PermianSerifTypeface"/>
          <w:lang w:val="ro-RO"/>
        </w:rPr>
        <w:t xml:space="preserve"> </w:t>
      </w:r>
      <w:proofErr w:type="spellStart"/>
      <w:r w:rsidR="00D72959" w:rsidRPr="00A02FA3">
        <w:rPr>
          <w:rFonts w:ascii="PermianSerifTypeface" w:hAnsi="PermianSerifTypeface"/>
          <w:lang w:val="ro-RO"/>
        </w:rPr>
        <w:t>центральн</w:t>
      </w:r>
      <w:proofErr w:type="spellEnd"/>
      <w:r w:rsidR="00D72959">
        <w:rPr>
          <w:rFonts w:ascii="PermianSerifTypeface" w:hAnsi="PermianSerifTypeface"/>
          <w:lang w:val="ru-RU"/>
        </w:rPr>
        <w:t>ом</w:t>
      </w:r>
      <w:r w:rsidR="00D72959" w:rsidRPr="00A02FA3">
        <w:rPr>
          <w:rFonts w:ascii="PermianSerifTypeface" w:hAnsi="PermianSerifTypeface"/>
          <w:lang w:val="ro-RO"/>
        </w:rPr>
        <w:t xml:space="preserve"> </w:t>
      </w:r>
      <w:proofErr w:type="spellStart"/>
      <w:r w:rsidR="00D72959" w:rsidRPr="00A02FA3">
        <w:rPr>
          <w:rFonts w:ascii="PermianSerifTypeface" w:hAnsi="PermianSerifTypeface"/>
          <w:lang w:val="ro-RO"/>
        </w:rPr>
        <w:t>депозитари</w:t>
      </w:r>
      <w:proofErr w:type="spellEnd"/>
      <w:r w:rsidR="007950F5">
        <w:rPr>
          <w:rFonts w:ascii="PermianSerifTypeface" w:hAnsi="PermianSerifTypeface"/>
          <w:lang w:val="ru-RU"/>
        </w:rPr>
        <w:t>и</w:t>
      </w:r>
      <w:r w:rsidR="00C6650B" w:rsidRPr="00E37C6B">
        <w:rPr>
          <w:rFonts w:ascii="PermianSerifTypeface" w:hAnsi="PermianSerifTypeface"/>
          <w:lang w:val="ro-RO"/>
        </w:rPr>
        <w:t>;</w:t>
      </w:r>
    </w:p>
    <w:p w14:paraId="780845ED" w14:textId="281B3339" w:rsidR="00C6650B" w:rsidRPr="004E5387" w:rsidRDefault="00EA20DD" w:rsidP="00902654">
      <w:pPr>
        <w:pStyle w:val="ListParagraph"/>
        <w:numPr>
          <w:ilvl w:val="1"/>
          <w:numId w:val="15"/>
        </w:numPr>
        <w:spacing w:after="0" w:line="276" w:lineRule="auto"/>
        <w:ind w:left="1434" w:hanging="357"/>
        <w:contextualSpacing w:val="0"/>
        <w:jc w:val="both"/>
        <w:rPr>
          <w:rFonts w:ascii="PermianSerifTypeface" w:hAnsi="PermianSerifTypeface"/>
          <w:b/>
          <w:lang w:val="ro-RO"/>
        </w:rPr>
      </w:pPr>
      <w:r>
        <w:rPr>
          <w:rFonts w:ascii="PermianSerifTypeface" w:hAnsi="PermianSerifTypeface"/>
          <w:lang w:val="ru-RU"/>
        </w:rPr>
        <w:t xml:space="preserve">прочие документы, предусмотренные Правилами </w:t>
      </w:r>
      <w:proofErr w:type="spellStart"/>
      <w:r w:rsidR="00D72959" w:rsidRPr="00A02FA3">
        <w:rPr>
          <w:rFonts w:ascii="PermianSerifTypeface" w:hAnsi="PermianSerifTypeface"/>
          <w:lang w:val="ro-RO"/>
        </w:rPr>
        <w:t>Един</w:t>
      </w:r>
      <w:proofErr w:type="spellEnd"/>
      <w:r w:rsidR="00D72959">
        <w:rPr>
          <w:rFonts w:ascii="PermianSerifTypeface" w:hAnsi="PermianSerifTypeface"/>
          <w:lang w:val="ru-RU"/>
        </w:rPr>
        <w:t>ого</w:t>
      </w:r>
      <w:r w:rsidR="00D72959" w:rsidRPr="00A02FA3">
        <w:rPr>
          <w:rFonts w:ascii="PermianSerifTypeface" w:hAnsi="PermianSerifTypeface"/>
          <w:lang w:val="ro-RO"/>
        </w:rPr>
        <w:t xml:space="preserve"> </w:t>
      </w:r>
      <w:proofErr w:type="spellStart"/>
      <w:r w:rsidR="00D72959" w:rsidRPr="00A02FA3">
        <w:rPr>
          <w:rFonts w:ascii="PermianSerifTypeface" w:hAnsi="PermianSerifTypeface"/>
          <w:lang w:val="ro-RO"/>
        </w:rPr>
        <w:t>центральн</w:t>
      </w:r>
      <w:proofErr w:type="spellEnd"/>
      <w:r w:rsidR="00D72959">
        <w:rPr>
          <w:rFonts w:ascii="PermianSerifTypeface" w:hAnsi="PermianSerifTypeface"/>
          <w:lang w:val="ru-RU"/>
        </w:rPr>
        <w:t>ого</w:t>
      </w:r>
      <w:r w:rsidR="00D72959" w:rsidRPr="00A02FA3">
        <w:rPr>
          <w:rFonts w:ascii="PermianSerifTypeface" w:hAnsi="PermianSerifTypeface"/>
          <w:lang w:val="ro-RO"/>
        </w:rPr>
        <w:t xml:space="preserve"> </w:t>
      </w:r>
      <w:proofErr w:type="spellStart"/>
      <w:r w:rsidR="00D72959" w:rsidRPr="00A02FA3">
        <w:rPr>
          <w:rFonts w:ascii="PermianSerifTypeface" w:hAnsi="PermianSerifTypeface"/>
          <w:lang w:val="ro-RO"/>
        </w:rPr>
        <w:t>депозитари</w:t>
      </w:r>
      <w:proofErr w:type="spellEnd"/>
      <w:r w:rsidR="00D72959">
        <w:rPr>
          <w:rFonts w:ascii="PermianSerifTypeface" w:hAnsi="PermianSerifTypeface"/>
          <w:lang w:val="ru-RU"/>
        </w:rPr>
        <w:t>я</w:t>
      </w:r>
      <w:r w:rsidR="00C6650B" w:rsidRPr="00E37C6B">
        <w:rPr>
          <w:rFonts w:ascii="PermianSerifTypeface" w:hAnsi="PermianSerifTypeface"/>
          <w:lang w:val="ro-RO"/>
        </w:rPr>
        <w:t>.</w:t>
      </w:r>
    </w:p>
    <w:p w14:paraId="1DE5FDE5" w14:textId="61392138" w:rsidR="004E5387" w:rsidRDefault="004E5387" w:rsidP="00377616">
      <w:pPr>
        <w:pStyle w:val="ListParagraph"/>
        <w:spacing w:after="0" w:line="276" w:lineRule="auto"/>
        <w:contextualSpacing w:val="0"/>
        <w:jc w:val="both"/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</w:pPr>
      <w:r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[Пкт.</w:t>
      </w:r>
      <w:r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5</w:t>
      </w:r>
      <w:r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 xml:space="preserve"> изменен ПИК НБМ № </w:t>
      </w:r>
      <w:r w:rsidR="00377616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188</w:t>
      </w:r>
      <w:r w:rsidR="00377616"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 xml:space="preserve"> от </w:t>
      </w:r>
      <w:r w:rsidR="00377616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09</w:t>
      </w:r>
      <w:r w:rsidR="00377616"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.0</w:t>
      </w:r>
      <w:r w:rsidR="00377616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7</w:t>
      </w:r>
      <w:r w:rsidR="00377616"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.20</w:t>
      </w:r>
      <w:r w:rsidR="00377616"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o-MD"/>
        </w:rPr>
        <w:t>2</w:t>
      </w:r>
      <w:r w:rsidR="00377616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4</w:t>
      </w:r>
      <w:r w:rsidR="00377616"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]</w:t>
      </w:r>
    </w:p>
    <w:p w14:paraId="67BC5E2C" w14:textId="4075AF5A" w:rsidR="00537A2D" w:rsidRDefault="00537A2D" w:rsidP="00377616">
      <w:pPr>
        <w:pStyle w:val="ListParagraph"/>
        <w:spacing w:after="0" w:line="276" w:lineRule="auto"/>
        <w:contextualSpacing w:val="0"/>
        <w:jc w:val="both"/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</w:pPr>
    </w:p>
    <w:p w14:paraId="7DD4E2B6" w14:textId="77777777" w:rsidR="00537A2D" w:rsidRPr="00377616" w:rsidRDefault="00537A2D" w:rsidP="00377616">
      <w:pPr>
        <w:pStyle w:val="ListParagraph"/>
        <w:spacing w:after="0" w:line="276" w:lineRule="auto"/>
        <w:contextualSpacing w:val="0"/>
        <w:jc w:val="both"/>
        <w:rPr>
          <w:rFonts w:ascii="PermianSerifTypeface" w:hAnsi="PermianSerifTypeface"/>
          <w:lang w:val="ru-RU"/>
        </w:rPr>
      </w:pPr>
    </w:p>
    <w:p w14:paraId="706F8736" w14:textId="0C8D4C3C" w:rsidR="00C6650B" w:rsidRPr="00811F86" w:rsidRDefault="00EA20DD" w:rsidP="00902654">
      <w:pPr>
        <w:pStyle w:val="ListParagraph"/>
        <w:numPr>
          <w:ilvl w:val="0"/>
          <w:numId w:val="15"/>
        </w:numPr>
        <w:spacing w:after="0" w:line="276" w:lineRule="auto"/>
        <w:ind w:left="714" w:hanging="357"/>
        <w:contextualSpacing w:val="0"/>
        <w:jc w:val="both"/>
        <w:rPr>
          <w:rFonts w:ascii="PermianSerifTypeface" w:hAnsi="PermianSerifTypeface"/>
          <w:lang w:val="ro-RO"/>
        </w:rPr>
      </w:pPr>
      <w:bookmarkStart w:id="4" w:name="_Ref517258165"/>
      <w:r w:rsidRPr="008A2DF6">
        <w:rPr>
          <w:rFonts w:ascii="PermianSerifTypeface" w:hAnsi="PermianSerifTypeface"/>
          <w:lang w:val="ru-RU"/>
        </w:rPr>
        <w:t>Участник</w:t>
      </w:r>
      <w:r w:rsidRPr="00811F86">
        <w:rPr>
          <w:rFonts w:ascii="PermianSerifTypeface" w:hAnsi="PermianSerifTypeface"/>
          <w:i/>
          <w:lang w:val="ru-RU"/>
        </w:rPr>
        <w:t xml:space="preserve"> </w:t>
      </w:r>
      <w:r w:rsidRPr="00811F86">
        <w:rPr>
          <w:rFonts w:ascii="PermianSerifTypeface" w:hAnsi="PermianSerifTypeface"/>
          <w:lang w:val="ru-RU"/>
        </w:rPr>
        <w:t>обязан соблюдать следующие требования</w:t>
      </w:r>
      <w:r w:rsidR="00C6650B" w:rsidRPr="00811F86">
        <w:rPr>
          <w:rFonts w:ascii="PermianSerifTypeface" w:hAnsi="PermianSerifTypeface"/>
          <w:lang w:val="ro-RO"/>
        </w:rPr>
        <w:t>:</w:t>
      </w:r>
      <w:bookmarkEnd w:id="4"/>
    </w:p>
    <w:p w14:paraId="01A31509" w14:textId="3688DD50" w:rsidR="00C6650B" w:rsidRPr="00811F86" w:rsidRDefault="00811F86" w:rsidP="00902654">
      <w:pPr>
        <w:pStyle w:val="ListParagraph"/>
        <w:numPr>
          <w:ilvl w:val="1"/>
          <w:numId w:val="15"/>
        </w:numPr>
        <w:spacing w:after="0" w:line="276" w:lineRule="auto"/>
        <w:contextualSpacing w:val="0"/>
        <w:jc w:val="both"/>
        <w:rPr>
          <w:rFonts w:ascii="PermianSerifTypeface" w:hAnsi="PermianSerifTypeface"/>
          <w:lang w:val="ro-RO"/>
        </w:rPr>
      </w:pPr>
      <w:r w:rsidRPr="00811F86">
        <w:rPr>
          <w:rFonts w:ascii="PermianSerifTypeface" w:hAnsi="PermianSerifTypeface"/>
          <w:color w:val="000000"/>
          <w:lang w:val="ru-RU"/>
        </w:rPr>
        <w:lastRenderedPageBreak/>
        <w:t xml:space="preserve">соответствовать условиям о техническом оснащении (минимальная конфигурация </w:t>
      </w:r>
      <w:r w:rsidRPr="00811F86">
        <w:rPr>
          <w:rFonts w:ascii="PermianSerifTypeface" w:hAnsi="PermianSerifTypeface"/>
          <w:color w:val="000000"/>
        </w:rPr>
        <w:t>hardware</w:t>
      </w:r>
      <w:r w:rsidRPr="00811F86">
        <w:rPr>
          <w:rFonts w:ascii="PermianSerifTypeface" w:hAnsi="PermianSerifTypeface"/>
          <w:color w:val="000000"/>
          <w:lang w:val="ru-RU"/>
        </w:rPr>
        <w:t xml:space="preserve"> и </w:t>
      </w:r>
      <w:r w:rsidRPr="00811F86">
        <w:rPr>
          <w:rFonts w:ascii="PermianSerifTypeface" w:hAnsi="PermianSerifTypeface"/>
          <w:color w:val="000000"/>
        </w:rPr>
        <w:t>software</w:t>
      </w:r>
      <w:r w:rsidRPr="00811F86">
        <w:rPr>
          <w:rFonts w:ascii="PermianSerifTypeface" w:hAnsi="PermianSerifTypeface"/>
          <w:color w:val="000000"/>
          <w:lang w:val="ru-RU"/>
        </w:rPr>
        <w:t>), а также минимальным техническим условиям</w:t>
      </w:r>
      <w:r w:rsidR="008A2DF6" w:rsidRPr="008A2DF6">
        <w:rPr>
          <w:rFonts w:ascii="PermianSerifTypeface" w:hAnsi="PermianSerifTypeface"/>
          <w:color w:val="000000"/>
          <w:lang w:val="ru-RU"/>
        </w:rPr>
        <w:t xml:space="preserve"> </w:t>
      </w:r>
      <w:r w:rsidRPr="00811F86">
        <w:rPr>
          <w:rFonts w:ascii="PermianSerifTypeface" w:hAnsi="PermianSerifTypeface"/>
          <w:color w:val="000000"/>
          <w:lang w:val="ru-RU"/>
        </w:rPr>
        <w:t>для</w:t>
      </w:r>
      <w:r w:rsidRPr="00811F86">
        <w:rPr>
          <w:rFonts w:ascii="PermianSerifTypeface" w:hAnsi="PermianSerifTypeface"/>
          <w:color w:val="000000"/>
        </w:rPr>
        <w:t> </w:t>
      </w:r>
      <w:r w:rsidRPr="00811F86">
        <w:rPr>
          <w:rFonts w:ascii="PermianSerifTypeface" w:hAnsi="PermianSerifTypeface"/>
          <w:color w:val="000000"/>
          <w:lang w:val="ru-RU"/>
        </w:rPr>
        <w:t>работы аппликации клиент</w:t>
      </w:r>
      <w:r w:rsidRPr="00811F86">
        <w:rPr>
          <w:rFonts w:ascii="PermianSerifTypeface" w:hAnsi="PermianSerifTypeface"/>
          <w:color w:val="000000"/>
        </w:rPr>
        <w:t> </w:t>
      </w:r>
      <w:r w:rsidRPr="00811F86">
        <w:rPr>
          <w:rFonts w:ascii="PermianSerifTypeface" w:hAnsi="PermianSerifTypeface"/>
          <w:lang w:val="ru-RU"/>
        </w:rPr>
        <w:t xml:space="preserve">системы </w:t>
      </w:r>
      <w:proofErr w:type="spellStart"/>
      <w:r w:rsidR="00D72959" w:rsidRPr="00A02FA3">
        <w:rPr>
          <w:rFonts w:ascii="PermianSerifTypeface" w:hAnsi="PermianSerifTypeface"/>
          <w:lang w:val="ro-RO"/>
        </w:rPr>
        <w:t>Един</w:t>
      </w:r>
      <w:proofErr w:type="spellEnd"/>
      <w:r w:rsidR="00D72959">
        <w:rPr>
          <w:rFonts w:ascii="PermianSerifTypeface" w:hAnsi="PermianSerifTypeface"/>
          <w:lang w:val="ru-RU"/>
        </w:rPr>
        <w:t>ого</w:t>
      </w:r>
      <w:r w:rsidR="00D72959" w:rsidRPr="00A02FA3">
        <w:rPr>
          <w:rFonts w:ascii="PermianSerifTypeface" w:hAnsi="PermianSerifTypeface"/>
          <w:lang w:val="ro-RO"/>
        </w:rPr>
        <w:t xml:space="preserve"> </w:t>
      </w:r>
      <w:proofErr w:type="spellStart"/>
      <w:r w:rsidR="00D72959" w:rsidRPr="00A02FA3">
        <w:rPr>
          <w:rFonts w:ascii="PermianSerifTypeface" w:hAnsi="PermianSerifTypeface"/>
          <w:lang w:val="ro-RO"/>
        </w:rPr>
        <w:t>центральн</w:t>
      </w:r>
      <w:proofErr w:type="spellEnd"/>
      <w:r w:rsidR="00D72959">
        <w:rPr>
          <w:rFonts w:ascii="PermianSerifTypeface" w:hAnsi="PermianSerifTypeface"/>
          <w:lang w:val="ru-RU"/>
        </w:rPr>
        <w:t>ого</w:t>
      </w:r>
      <w:r w:rsidR="00D72959" w:rsidRPr="00A02FA3">
        <w:rPr>
          <w:rFonts w:ascii="PermianSerifTypeface" w:hAnsi="PermianSerifTypeface"/>
          <w:lang w:val="ro-RO"/>
        </w:rPr>
        <w:t xml:space="preserve"> </w:t>
      </w:r>
      <w:proofErr w:type="spellStart"/>
      <w:r w:rsidR="00D72959" w:rsidRPr="00A02FA3">
        <w:rPr>
          <w:rFonts w:ascii="PermianSerifTypeface" w:hAnsi="PermianSerifTypeface"/>
          <w:lang w:val="ro-RO"/>
        </w:rPr>
        <w:t>депозитари</w:t>
      </w:r>
      <w:proofErr w:type="spellEnd"/>
      <w:r w:rsidR="00D72959">
        <w:rPr>
          <w:rFonts w:ascii="PermianSerifTypeface" w:hAnsi="PermianSerifTypeface"/>
          <w:lang w:val="ru-RU"/>
        </w:rPr>
        <w:t>я</w:t>
      </w:r>
      <w:r w:rsidR="00C6650B" w:rsidRPr="00811F86">
        <w:rPr>
          <w:rFonts w:ascii="PermianSerifTypeface" w:hAnsi="PermianSerifTypeface"/>
          <w:lang w:val="ro-RO"/>
        </w:rPr>
        <w:t>;</w:t>
      </w:r>
    </w:p>
    <w:p w14:paraId="686ABBD4" w14:textId="209FAED0" w:rsidR="00C6650B" w:rsidRPr="00811F86" w:rsidRDefault="00811F86" w:rsidP="00902654">
      <w:pPr>
        <w:pStyle w:val="ListParagraph"/>
        <w:numPr>
          <w:ilvl w:val="1"/>
          <w:numId w:val="15"/>
        </w:numPr>
        <w:spacing w:after="0" w:line="276" w:lineRule="auto"/>
        <w:contextualSpacing w:val="0"/>
        <w:jc w:val="both"/>
        <w:rPr>
          <w:rFonts w:ascii="PermianSerifTypeface" w:hAnsi="PermianSerifTypeface"/>
          <w:lang w:val="ro-RO"/>
        </w:rPr>
      </w:pPr>
      <w:r w:rsidRPr="00811F86">
        <w:rPr>
          <w:rFonts w:ascii="PermianSerifTypeface" w:hAnsi="PermianSerifTypeface"/>
          <w:lang w:val="ru-RU"/>
        </w:rPr>
        <w:t xml:space="preserve">письменно требовать регистрацию как минимум двух пользователей для осуществления операций в системе </w:t>
      </w:r>
      <w:proofErr w:type="spellStart"/>
      <w:r w:rsidR="00D72959" w:rsidRPr="00A02FA3">
        <w:rPr>
          <w:rFonts w:ascii="PermianSerifTypeface" w:hAnsi="PermianSerifTypeface"/>
          <w:lang w:val="ro-RO"/>
        </w:rPr>
        <w:t>Един</w:t>
      </w:r>
      <w:proofErr w:type="spellEnd"/>
      <w:r w:rsidR="00D72959">
        <w:rPr>
          <w:rFonts w:ascii="PermianSerifTypeface" w:hAnsi="PermianSerifTypeface"/>
          <w:lang w:val="ru-RU"/>
        </w:rPr>
        <w:t>ого</w:t>
      </w:r>
      <w:r w:rsidR="00D72959" w:rsidRPr="00A02FA3">
        <w:rPr>
          <w:rFonts w:ascii="PermianSerifTypeface" w:hAnsi="PermianSerifTypeface"/>
          <w:lang w:val="ro-RO"/>
        </w:rPr>
        <w:t xml:space="preserve"> </w:t>
      </w:r>
      <w:proofErr w:type="spellStart"/>
      <w:r w:rsidR="00D72959" w:rsidRPr="00A02FA3">
        <w:rPr>
          <w:rFonts w:ascii="PermianSerifTypeface" w:hAnsi="PermianSerifTypeface"/>
          <w:lang w:val="ro-RO"/>
        </w:rPr>
        <w:t>центральн</w:t>
      </w:r>
      <w:proofErr w:type="spellEnd"/>
      <w:r w:rsidR="00D72959">
        <w:rPr>
          <w:rFonts w:ascii="PermianSerifTypeface" w:hAnsi="PermianSerifTypeface"/>
          <w:lang w:val="ru-RU"/>
        </w:rPr>
        <w:t>ого</w:t>
      </w:r>
      <w:r w:rsidR="00D72959" w:rsidRPr="00A02FA3">
        <w:rPr>
          <w:rFonts w:ascii="PermianSerifTypeface" w:hAnsi="PermianSerifTypeface"/>
          <w:lang w:val="ro-RO"/>
        </w:rPr>
        <w:t xml:space="preserve"> </w:t>
      </w:r>
      <w:proofErr w:type="spellStart"/>
      <w:r w:rsidR="00D72959" w:rsidRPr="00A02FA3">
        <w:rPr>
          <w:rFonts w:ascii="PermianSerifTypeface" w:hAnsi="PermianSerifTypeface"/>
          <w:lang w:val="ro-RO"/>
        </w:rPr>
        <w:t>депозитари</w:t>
      </w:r>
      <w:proofErr w:type="spellEnd"/>
      <w:r w:rsidR="00D72959">
        <w:rPr>
          <w:rFonts w:ascii="PermianSerifTypeface" w:hAnsi="PermianSerifTypeface"/>
          <w:lang w:val="ru-RU"/>
        </w:rPr>
        <w:t>я</w:t>
      </w:r>
      <w:r w:rsidR="00D72959" w:rsidRPr="00811F86">
        <w:rPr>
          <w:rFonts w:ascii="PermianSerifTypeface" w:hAnsi="PermianSerifTypeface"/>
          <w:lang w:val="ru-RU"/>
        </w:rPr>
        <w:t xml:space="preserve"> </w:t>
      </w:r>
      <w:r w:rsidRPr="00811F86">
        <w:rPr>
          <w:rFonts w:ascii="PermianSerifTypeface" w:hAnsi="PermianSerifTypeface"/>
          <w:lang w:val="ru-RU"/>
        </w:rPr>
        <w:t xml:space="preserve">согласно образцу, установленному </w:t>
      </w:r>
      <w:proofErr w:type="spellStart"/>
      <w:r w:rsidR="00D72959" w:rsidRPr="00A02FA3">
        <w:rPr>
          <w:rFonts w:ascii="PermianSerifTypeface" w:hAnsi="PermianSerifTypeface"/>
          <w:lang w:val="ro-RO"/>
        </w:rPr>
        <w:t>Един</w:t>
      </w:r>
      <w:r w:rsidR="00D72959">
        <w:rPr>
          <w:rFonts w:ascii="PermianSerifTypeface" w:hAnsi="PermianSerifTypeface"/>
          <w:lang w:val="ru-RU"/>
        </w:rPr>
        <w:t>ым</w:t>
      </w:r>
      <w:proofErr w:type="spellEnd"/>
      <w:r w:rsidR="00D72959" w:rsidRPr="00A02FA3">
        <w:rPr>
          <w:rFonts w:ascii="PermianSerifTypeface" w:hAnsi="PermianSerifTypeface"/>
          <w:lang w:val="ro-RO"/>
        </w:rPr>
        <w:t xml:space="preserve"> </w:t>
      </w:r>
      <w:proofErr w:type="spellStart"/>
      <w:r w:rsidR="00D72959" w:rsidRPr="00A02FA3">
        <w:rPr>
          <w:rFonts w:ascii="PermianSerifTypeface" w:hAnsi="PermianSerifTypeface"/>
          <w:lang w:val="ro-RO"/>
        </w:rPr>
        <w:t>центральн</w:t>
      </w:r>
      <w:r w:rsidR="00D72959">
        <w:rPr>
          <w:rFonts w:ascii="PermianSerifTypeface" w:hAnsi="PermianSerifTypeface"/>
          <w:lang w:val="ru-RU"/>
        </w:rPr>
        <w:t>ым</w:t>
      </w:r>
      <w:proofErr w:type="spellEnd"/>
      <w:r w:rsidR="00D72959" w:rsidRPr="00A02FA3">
        <w:rPr>
          <w:rFonts w:ascii="PermianSerifTypeface" w:hAnsi="PermianSerifTypeface"/>
          <w:lang w:val="ro-RO"/>
        </w:rPr>
        <w:t xml:space="preserve"> </w:t>
      </w:r>
      <w:proofErr w:type="spellStart"/>
      <w:r w:rsidR="00D72959" w:rsidRPr="00A02FA3">
        <w:rPr>
          <w:rFonts w:ascii="PermianSerifTypeface" w:hAnsi="PermianSerifTypeface"/>
          <w:lang w:val="ro-RO"/>
        </w:rPr>
        <w:t>депозитари</w:t>
      </w:r>
      <w:proofErr w:type="spellEnd"/>
      <w:r w:rsidR="00D72959">
        <w:rPr>
          <w:rFonts w:ascii="PermianSerifTypeface" w:hAnsi="PermianSerifTypeface"/>
          <w:lang w:val="ru-RU"/>
        </w:rPr>
        <w:t>ем</w:t>
      </w:r>
      <w:r w:rsidR="00C6650B" w:rsidRPr="00811F86">
        <w:rPr>
          <w:rFonts w:ascii="PermianSerifTypeface" w:hAnsi="PermianSerifTypeface"/>
          <w:lang w:val="ro-RO"/>
        </w:rPr>
        <w:t>;</w:t>
      </w:r>
    </w:p>
    <w:p w14:paraId="23A4A14C" w14:textId="505B2D64" w:rsidR="008979DD" w:rsidRPr="0019325A" w:rsidRDefault="00811F86" w:rsidP="00902654">
      <w:pPr>
        <w:pStyle w:val="ListParagraph"/>
        <w:numPr>
          <w:ilvl w:val="1"/>
          <w:numId w:val="15"/>
        </w:numPr>
        <w:spacing w:after="0" w:line="276" w:lineRule="auto"/>
        <w:ind w:left="1434" w:hanging="357"/>
        <w:contextualSpacing w:val="0"/>
        <w:jc w:val="both"/>
        <w:rPr>
          <w:rFonts w:ascii="PermianSerifTypeface" w:hAnsi="PermianSerifTypeface"/>
          <w:lang w:val="ru-RU"/>
        </w:rPr>
      </w:pPr>
      <w:r w:rsidRPr="0019325A">
        <w:rPr>
          <w:rFonts w:ascii="PermianSerifTypeface" w:hAnsi="PermianSerifTypeface"/>
          <w:lang w:val="ru-RU"/>
        </w:rPr>
        <w:t xml:space="preserve">обеспечить разделение функций в отношении осуществления операций в системе </w:t>
      </w:r>
      <w:proofErr w:type="spellStart"/>
      <w:r w:rsidR="00D72959" w:rsidRPr="00A02FA3">
        <w:rPr>
          <w:rFonts w:ascii="PermianSerifTypeface" w:hAnsi="PermianSerifTypeface"/>
          <w:lang w:val="ro-RO"/>
        </w:rPr>
        <w:t>Един</w:t>
      </w:r>
      <w:proofErr w:type="spellEnd"/>
      <w:r w:rsidR="00D72959">
        <w:rPr>
          <w:rFonts w:ascii="PermianSerifTypeface" w:hAnsi="PermianSerifTypeface"/>
          <w:lang w:val="ru-RU"/>
        </w:rPr>
        <w:t>ого</w:t>
      </w:r>
      <w:r w:rsidR="00D72959" w:rsidRPr="00A02FA3">
        <w:rPr>
          <w:rFonts w:ascii="PermianSerifTypeface" w:hAnsi="PermianSerifTypeface"/>
          <w:lang w:val="ro-RO"/>
        </w:rPr>
        <w:t xml:space="preserve"> </w:t>
      </w:r>
      <w:proofErr w:type="spellStart"/>
      <w:r w:rsidR="00D72959" w:rsidRPr="00A02FA3">
        <w:rPr>
          <w:rFonts w:ascii="PermianSerifTypeface" w:hAnsi="PermianSerifTypeface"/>
          <w:lang w:val="ro-RO"/>
        </w:rPr>
        <w:t>центральн</w:t>
      </w:r>
      <w:proofErr w:type="spellEnd"/>
      <w:r w:rsidR="00D72959">
        <w:rPr>
          <w:rFonts w:ascii="PermianSerifTypeface" w:hAnsi="PermianSerifTypeface"/>
          <w:lang w:val="ru-RU"/>
        </w:rPr>
        <w:t>ого</w:t>
      </w:r>
      <w:r w:rsidR="00D72959" w:rsidRPr="00A02FA3">
        <w:rPr>
          <w:rFonts w:ascii="PermianSerifTypeface" w:hAnsi="PermianSerifTypeface"/>
          <w:lang w:val="ro-RO"/>
        </w:rPr>
        <w:t xml:space="preserve"> </w:t>
      </w:r>
      <w:proofErr w:type="spellStart"/>
      <w:r w:rsidR="00D72959" w:rsidRPr="00A02FA3">
        <w:rPr>
          <w:rFonts w:ascii="PermianSerifTypeface" w:hAnsi="PermianSerifTypeface"/>
          <w:lang w:val="ro-RO"/>
        </w:rPr>
        <w:t>депозитари</w:t>
      </w:r>
      <w:proofErr w:type="spellEnd"/>
      <w:r w:rsidR="00D72959">
        <w:rPr>
          <w:rFonts w:ascii="PermianSerifTypeface" w:hAnsi="PermianSerifTypeface"/>
          <w:lang w:val="ru-RU"/>
        </w:rPr>
        <w:t>я</w:t>
      </w:r>
      <w:r w:rsidRPr="0019325A">
        <w:rPr>
          <w:rFonts w:ascii="PermianSerifTypeface" w:hAnsi="PermianSerifTypeface"/>
          <w:lang w:val="ru-RU"/>
        </w:rPr>
        <w:t xml:space="preserve"> согласно требованиям, установленным </w:t>
      </w:r>
      <w:r w:rsidR="0019325A" w:rsidRPr="0019325A">
        <w:rPr>
          <w:rFonts w:ascii="PermianSerifTypeface" w:hAnsi="PermianSerifTypeface"/>
          <w:lang w:val="ru-RU"/>
        </w:rPr>
        <w:t xml:space="preserve">Правилами </w:t>
      </w:r>
      <w:proofErr w:type="spellStart"/>
      <w:r w:rsidR="00D72959" w:rsidRPr="00A02FA3">
        <w:rPr>
          <w:rFonts w:ascii="PermianSerifTypeface" w:hAnsi="PermianSerifTypeface"/>
          <w:lang w:val="ro-RO"/>
        </w:rPr>
        <w:t>Един</w:t>
      </w:r>
      <w:proofErr w:type="spellEnd"/>
      <w:r w:rsidR="00D72959">
        <w:rPr>
          <w:rFonts w:ascii="PermianSerifTypeface" w:hAnsi="PermianSerifTypeface"/>
          <w:lang w:val="ru-RU"/>
        </w:rPr>
        <w:t>ого</w:t>
      </w:r>
      <w:r w:rsidR="00D72959" w:rsidRPr="00A02FA3">
        <w:rPr>
          <w:rFonts w:ascii="PermianSerifTypeface" w:hAnsi="PermianSerifTypeface"/>
          <w:lang w:val="ro-RO"/>
        </w:rPr>
        <w:t xml:space="preserve"> </w:t>
      </w:r>
      <w:proofErr w:type="spellStart"/>
      <w:r w:rsidR="00D72959" w:rsidRPr="00A02FA3">
        <w:rPr>
          <w:rFonts w:ascii="PermianSerifTypeface" w:hAnsi="PermianSerifTypeface"/>
          <w:lang w:val="ro-RO"/>
        </w:rPr>
        <w:t>центральн</w:t>
      </w:r>
      <w:proofErr w:type="spellEnd"/>
      <w:r w:rsidR="00D72959">
        <w:rPr>
          <w:rFonts w:ascii="PermianSerifTypeface" w:hAnsi="PermianSerifTypeface"/>
          <w:lang w:val="ru-RU"/>
        </w:rPr>
        <w:t>ого</w:t>
      </w:r>
      <w:r w:rsidR="00D72959" w:rsidRPr="00A02FA3">
        <w:rPr>
          <w:rFonts w:ascii="PermianSerifTypeface" w:hAnsi="PermianSerifTypeface"/>
          <w:lang w:val="ro-RO"/>
        </w:rPr>
        <w:t xml:space="preserve"> </w:t>
      </w:r>
      <w:proofErr w:type="spellStart"/>
      <w:r w:rsidR="00D72959" w:rsidRPr="00A02FA3">
        <w:rPr>
          <w:rFonts w:ascii="PermianSerifTypeface" w:hAnsi="PermianSerifTypeface"/>
          <w:lang w:val="ro-RO"/>
        </w:rPr>
        <w:t>депозитари</w:t>
      </w:r>
      <w:proofErr w:type="spellEnd"/>
      <w:r w:rsidR="00D72959">
        <w:rPr>
          <w:rFonts w:ascii="PermianSerifTypeface" w:hAnsi="PermianSerifTypeface"/>
          <w:lang w:val="ru-RU"/>
        </w:rPr>
        <w:t>я</w:t>
      </w:r>
      <w:r w:rsidR="008979DD" w:rsidRPr="0019325A">
        <w:rPr>
          <w:rFonts w:ascii="PermianSerifTypeface" w:hAnsi="PermianSerifTypeface"/>
          <w:lang w:val="ru-RU"/>
        </w:rPr>
        <w:t>;</w:t>
      </w:r>
    </w:p>
    <w:p w14:paraId="21871448" w14:textId="2151F060" w:rsidR="000B5D67" w:rsidRPr="00537A2D" w:rsidRDefault="000B5D67" w:rsidP="00537A2D">
      <w:pPr>
        <w:pStyle w:val="ListParagraph"/>
        <w:numPr>
          <w:ilvl w:val="1"/>
          <w:numId w:val="15"/>
        </w:numPr>
        <w:spacing w:after="0" w:line="276" w:lineRule="auto"/>
        <w:ind w:left="1434" w:hanging="357"/>
        <w:contextualSpacing w:val="0"/>
        <w:jc w:val="both"/>
        <w:rPr>
          <w:rFonts w:ascii="PermianSerifTypeface" w:hAnsi="PermianSerifTypeface"/>
          <w:lang w:val="ro-RO"/>
        </w:rPr>
      </w:pPr>
      <w:bookmarkStart w:id="5" w:name="_Ref517258168"/>
      <w:r w:rsidRPr="00537A2D">
        <w:rPr>
          <w:rFonts w:ascii="PermianSerifTypeface" w:hAnsi="PermianSerifTypeface"/>
          <w:shd w:val="clear" w:color="auto" w:fill="FAFAFA"/>
          <w:lang w:val="ru-RU"/>
        </w:rPr>
        <w:t>обеспечить в системе Единого центрального депозитария в течение срока, предусмотренного Правилами Единого центрального депозитария, индивидуальную сегрегацию клиентов-держателей</w:t>
      </w:r>
      <w:r w:rsidRPr="00537A2D">
        <w:rPr>
          <w:rFonts w:ascii="PermianSerifTypeface" w:hAnsi="PermianSerifTypeface"/>
          <w:lang w:val="ro-RO"/>
        </w:rPr>
        <w:t>:</w:t>
      </w:r>
    </w:p>
    <w:p w14:paraId="5621C5E7" w14:textId="77777777" w:rsidR="000B5D67" w:rsidRPr="00A02FA3" w:rsidRDefault="000B5D67" w:rsidP="000B5D67">
      <w:pPr>
        <w:pStyle w:val="ListParagraph"/>
        <w:tabs>
          <w:tab w:val="left" w:pos="1560"/>
        </w:tabs>
        <w:spacing w:after="120" w:line="276" w:lineRule="auto"/>
        <w:ind w:left="1418"/>
        <w:contextualSpacing w:val="0"/>
        <w:jc w:val="both"/>
        <w:rPr>
          <w:rFonts w:ascii="PermianSerifTypeface" w:hAnsi="PermianSerifTypeface"/>
          <w:lang w:val="ro-RO"/>
        </w:rPr>
      </w:pPr>
      <w:r w:rsidRPr="00A02FA3">
        <w:rPr>
          <w:rFonts w:ascii="PermianSerifTypeface" w:hAnsi="PermianSerifTypeface"/>
          <w:lang w:val="ro-RO"/>
        </w:rPr>
        <w:t xml:space="preserve">a) </w:t>
      </w:r>
      <w:r w:rsidRPr="00A02FA3">
        <w:rPr>
          <w:rFonts w:ascii="PermianSerifTypeface" w:hAnsi="PermianSerifTypeface"/>
          <w:lang w:val="ru-RU"/>
        </w:rPr>
        <w:t>ценных бумаг, выпущенных банками</w:t>
      </w:r>
      <w:r w:rsidRPr="00A02FA3">
        <w:rPr>
          <w:rFonts w:ascii="PermianSerifTypeface" w:hAnsi="PermianSerifTypeface"/>
          <w:lang w:val="ro-RO"/>
        </w:rPr>
        <w:t>;</w:t>
      </w:r>
    </w:p>
    <w:p w14:paraId="68B20E26" w14:textId="32315A21" w:rsidR="000B5D67" w:rsidRPr="00A02FA3" w:rsidRDefault="000B5D67" w:rsidP="000B5D67">
      <w:pPr>
        <w:pStyle w:val="ListParagraph"/>
        <w:tabs>
          <w:tab w:val="left" w:pos="1560"/>
        </w:tabs>
        <w:spacing w:after="120" w:line="276" w:lineRule="auto"/>
        <w:ind w:left="1418"/>
        <w:contextualSpacing w:val="0"/>
        <w:jc w:val="both"/>
        <w:rPr>
          <w:rFonts w:ascii="PermianSerifTypeface" w:hAnsi="PermianSerifTypeface"/>
          <w:lang w:val="ru-RU"/>
        </w:rPr>
      </w:pPr>
      <w:r w:rsidRPr="00A02FA3">
        <w:rPr>
          <w:rFonts w:ascii="PermianSerifTypeface" w:hAnsi="PermianSerifTypeface"/>
          <w:lang w:val="ro-RO"/>
        </w:rPr>
        <w:t xml:space="preserve">b) </w:t>
      </w:r>
      <w:r w:rsidRPr="00A02FA3">
        <w:rPr>
          <w:rFonts w:ascii="PermianSerifTypeface" w:hAnsi="PermianSerifTypeface"/>
          <w:lang w:val="ru-RU"/>
        </w:rPr>
        <w:t>ценных бумаг, выпущенных страховыми или перестраховочными обществами</w:t>
      </w:r>
      <w:r w:rsidRPr="00A02FA3">
        <w:rPr>
          <w:rFonts w:ascii="PermianSerifTypeface" w:hAnsi="PermianSerifTypeface"/>
          <w:lang w:val="ro-RO"/>
        </w:rPr>
        <w:t>;</w:t>
      </w:r>
    </w:p>
    <w:p w14:paraId="2903A93C" w14:textId="5F7F6538" w:rsidR="009F716E" w:rsidRDefault="000B5D67" w:rsidP="000B5D67">
      <w:pPr>
        <w:spacing w:after="0" w:line="276" w:lineRule="auto"/>
        <w:ind w:left="1418" w:hanging="284"/>
        <w:jc w:val="both"/>
        <w:rPr>
          <w:rFonts w:ascii="PermianSerifTypeface" w:hAnsi="PermianSerifTypeface"/>
          <w:lang w:val="ru-RU"/>
        </w:rPr>
      </w:pPr>
      <w:r w:rsidRPr="00A02FA3">
        <w:rPr>
          <w:rFonts w:ascii="PermianSerifTypeface" w:hAnsi="PermianSerifTypeface"/>
          <w:lang w:val="ro-RO"/>
        </w:rPr>
        <w:t>4</w:t>
      </w:r>
      <w:r w:rsidRPr="00A02FA3">
        <w:rPr>
          <w:rFonts w:ascii="PermianSerifTypeface" w:hAnsi="PermianSerifTypeface"/>
          <w:vertAlign w:val="superscript"/>
          <w:lang w:val="ro-RO"/>
        </w:rPr>
        <w:t>1</w:t>
      </w:r>
      <w:r w:rsidRPr="00A02FA3">
        <w:rPr>
          <w:rFonts w:ascii="PermianSerifTypeface" w:hAnsi="PermianSerifTypeface"/>
          <w:lang w:val="ro-RO"/>
        </w:rPr>
        <w:t xml:space="preserve">) </w:t>
      </w:r>
      <w:proofErr w:type="spellStart"/>
      <w:r w:rsidRPr="00A02FA3">
        <w:rPr>
          <w:rFonts w:ascii="PermianSerifTypeface" w:hAnsi="PermianSerifTypeface"/>
          <w:lang w:val="ro-RO"/>
        </w:rPr>
        <w:t>обеспечить</w:t>
      </w:r>
      <w:proofErr w:type="spellEnd"/>
      <w:r w:rsidRPr="00A02FA3">
        <w:rPr>
          <w:rFonts w:ascii="PermianSerifTypeface" w:hAnsi="PermianSerifTypeface"/>
          <w:lang w:val="ro-RO"/>
        </w:rPr>
        <w:t xml:space="preserve"> </w:t>
      </w:r>
      <w:proofErr w:type="spellStart"/>
      <w:r w:rsidRPr="00A02FA3">
        <w:rPr>
          <w:rFonts w:ascii="PermianSerifTypeface" w:hAnsi="PermianSerifTypeface"/>
          <w:lang w:val="ro-RO"/>
        </w:rPr>
        <w:t>при</w:t>
      </w:r>
      <w:proofErr w:type="spellEnd"/>
      <w:r w:rsidRPr="00A02FA3">
        <w:rPr>
          <w:rFonts w:ascii="PermianSerifTypeface" w:hAnsi="PermianSerifTypeface"/>
          <w:lang w:val="ro-RO"/>
        </w:rPr>
        <w:t xml:space="preserve"> </w:t>
      </w:r>
      <w:proofErr w:type="spellStart"/>
      <w:r w:rsidRPr="00A02FA3">
        <w:rPr>
          <w:rFonts w:ascii="PermianSerifTypeface" w:hAnsi="PermianSerifTypeface"/>
          <w:lang w:val="ro-RO"/>
        </w:rPr>
        <w:t>открытии</w:t>
      </w:r>
      <w:proofErr w:type="spellEnd"/>
      <w:r w:rsidRPr="00A02FA3">
        <w:rPr>
          <w:rFonts w:ascii="PermianSerifTypeface" w:hAnsi="PermianSerifTypeface"/>
          <w:lang w:val="ro-RO"/>
        </w:rPr>
        <w:t xml:space="preserve"> </w:t>
      </w:r>
      <w:proofErr w:type="spellStart"/>
      <w:r w:rsidRPr="00A02FA3">
        <w:rPr>
          <w:rFonts w:ascii="PermianSerifTypeface" w:hAnsi="PermianSerifTypeface"/>
          <w:lang w:val="ro-RO"/>
        </w:rPr>
        <w:t>омнибусного</w:t>
      </w:r>
      <w:proofErr w:type="spellEnd"/>
      <w:r w:rsidRPr="00A02FA3">
        <w:rPr>
          <w:rFonts w:ascii="PermianSerifTypeface" w:hAnsi="PermianSerifTypeface"/>
          <w:lang w:val="ro-RO"/>
        </w:rPr>
        <w:t xml:space="preserve"> </w:t>
      </w:r>
      <w:proofErr w:type="spellStart"/>
      <w:r w:rsidRPr="00A02FA3">
        <w:rPr>
          <w:rFonts w:ascii="PermianSerifTypeface" w:hAnsi="PermianSerifTypeface"/>
          <w:lang w:val="ro-RO"/>
        </w:rPr>
        <w:t>счета</w:t>
      </w:r>
      <w:proofErr w:type="spellEnd"/>
      <w:r w:rsidRPr="00A02FA3">
        <w:rPr>
          <w:rFonts w:ascii="PermianSerifTypeface" w:hAnsi="PermianSerifTypeface"/>
          <w:lang w:val="ro-RO"/>
        </w:rPr>
        <w:t xml:space="preserve"> </w:t>
      </w:r>
      <w:proofErr w:type="spellStart"/>
      <w:r w:rsidRPr="00A02FA3">
        <w:rPr>
          <w:rFonts w:ascii="PermianSerifTypeface" w:hAnsi="PermianSerifTypeface"/>
          <w:lang w:val="ro-RO"/>
        </w:rPr>
        <w:t>учет</w:t>
      </w:r>
      <w:proofErr w:type="spellEnd"/>
      <w:r w:rsidRPr="00A02FA3">
        <w:rPr>
          <w:rFonts w:ascii="PermianSerifTypeface" w:hAnsi="PermianSerifTypeface"/>
          <w:lang w:val="ro-RO"/>
        </w:rPr>
        <w:t xml:space="preserve"> </w:t>
      </w:r>
      <w:proofErr w:type="spellStart"/>
      <w:r w:rsidRPr="00A02FA3">
        <w:rPr>
          <w:rFonts w:ascii="PermianSerifTypeface" w:hAnsi="PermianSerifTypeface"/>
          <w:lang w:val="ro-RO"/>
        </w:rPr>
        <w:t>прав</w:t>
      </w:r>
      <w:proofErr w:type="spellEnd"/>
      <w:r w:rsidRPr="00A02FA3">
        <w:rPr>
          <w:rFonts w:ascii="PermianSerifTypeface" w:hAnsi="PermianSerifTypeface"/>
          <w:lang w:val="ro-RO"/>
        </w:rPr>
        <w:t xml:space="preserve"> </w:t>
      </w:r>
      <w:proofErr w:type="spellStart"/>
      <w:r w:rsidRPr="00A02FA3">
        <w:rPr>
          <w:rFonts w:ascii="PermianSerifTypeface" w:hAnsi="PermianSerifTypeface"/>
          <w:lang w:val="ro-RO"/>
        </w:rPr>
        <w:t>клиентов</w:t>
      </w:r>
      <w:proofErr w:type="spellEnd"/>
      <w:r w:rsidRPr="00A02FA3">
        <w:rPr>
          <w:rFonts w:ascii="PermianSerifTypeface" w:hAnsi="PermianSerifTypeface"/>
          <w:lang w:val="ro-RO"/>
        </w:rPr>
        <w:t xml:space="preserve"> </w:t>
      </w:r>
      <w:proofErr w:type="spellStart"/>
      <w:r w:rsidRPr="00A02FA3">
        <w:rPr>
          <w:rFonts w:ascii="PermianSerifTypeface" w:hAnsi="PermianSerifTypeface"/>
          <w:lang w:val="ro-RO"/>
        </w:rPr>
        <w:t>на</w:t>
      </w:r>
      <w:proofErr w:type="spellEnd"/>
      <w:r w:rsidRPr="00A02FA3">
        <w:rPr>
          <w:rFonts w:ascii="PermianSerifTypeface" w:hAnsi="PermianSerifTypeface"/>
          <w:lang w:val="ro-RO"/>
        </w:rPr>
        <w:t xml:space="preserve"> </w:t>
      </w:r>
      <w:proofErr w:type="spellStart"/>
      <w:r w:rsidRPr="00A02FA3">
        <w:rPr>
          <w:rFonts w:ascii="PermianSerifTypeface" w:hAnsi="PermianSerifTypeface"/>
          <w:lang w:val="ro-RO"/>
        </w:rPr>
        <w:t>ценные</w:t>
      </w:r>
      <w:proofErr w:type="spellEnd"/>
      <w:r w:rsidRPr="00A02FA3">
        <w:rPr>
          <w:rFonts w:ascii="PermianSerifTypeface" w:hAnsi="PermianSerifTypeface"/>
          <w:lang w:val="ro-RO"/>
        </w:rPr>
        <w:t xml:space="preserve"> </w:t>
      </w:r>
      <w:proofErr w:type="spellStart"/>
      <w:r w:rsidRPr="00A02FA3">
        <w:rPr>
          <w:rFonts w:ascii="PermianSerifTypeface" w:hAnsi="PermianSerifTypeface"/>
          <w:lang w:val="ro-RO"/>
        </w:rPr>
        <w:t>бумаги</w:t>
      </w:r>
      <w:proofErr w:type="spellEnd"/>
      <w:r w:rsidRPr="00A02FA3">
        <w:rPr>
          <w:rFonts w:ascii="PermianSerifTypeface" w:hAnsi="PermianSerifTypeface"/>
          <w:lang w:val="ro-RO"/>
        </w:rPr>
        <w:t xml:space="preserve"> в </w:t>
      </w:r>
      <w:proofErr w:type="spellStart"/>
      <w:r w:rsidRPr="00A02FA3">
        <w:rPr>
          <w:rFonts w:ascii="PermianSerifTypeface" w:hAnsi="PermianSerifTypeface"/>
          <w:lang w:val="ro-RO"/>
        </w:rPr>
        <w:t>собственных</w:t>
      </w:r>
      <w:proofErr w:type="spellEnd"/>
      <w:r w:rsidRPr="00A02FA3">
        <w:rPr>
          <w:rFonts w:ascii="PermianSerifTypeface" w:hAnsi="PermianSerifTypeface"/>
          <w:lang w:val="ro-RO"/>
        </w:rPr>
        <w:t xml:space="preserve"> </w:t>
      </w:r>
      <w:proofErr w:type="spellStart"/>
      <w:r w:rsidRPr="00A02FA3">
        <w:rPr>
          <w:rFonts w:ascii="PermianSerifTypeface" w:hAnsi="PermianSerifTypeface"/>
          <w:lang w:val="ro-RO"/>
        </w:rPr>
        <w:t>системах</w:t>
      </w:r>
      <w:proofErr w:type="spellEnd"/>
      <w:r w:rsidRPr="00A02FA3">
        <w:rPr>
          <w:rFonts w:ascii="PermianSerifTypeface" w:hAnsi="PermianSerifTypeface"/>
          <w:lang w:val="ro-RO"/>
        </w:rPr>
        <w:t xml:space="preserve"> и </w:t>
      </w:r>
      <w:proofErr w:type="spellStart"/>
      <w:r w:rsidRPr="00A02FA3">
        <w:rPr>
          <w:rFonts w:ascii="PermianSerifTypeface" w:hAnsi="PermianSerifTypeface"/>
          <w:lang w:val="ro-RO"/>
        </w:rPr>
        <w:t>внутренних</w:t>
      </w:r>
      <w:proofErr w:type="spellEnd"/>
      <w:r w:rsidRPr="00A02FA3">
        <w:rPr>
          <w:rFonts w:ascii="PermianSerifTypeface" w:hAnsi="PermianSerifTypeface"/>
          <w:lang w:val="ro-RO"/>
        </w:rPr>
        <w:t xml:space="preserve"> </w:t>
      </w:r>
      <w:proofErr w:type="spellStart"/>
      <w:r w:rsidRPr="00A02FA3">
        <w:rPr>
          <w:rFonts w:ascii="PermianSerifTypeface" w:hAnsi="PermianSerifTypeface"/>
          <w:lang w:val="ro-RO"/>
        </w:rPr>
        <w:t>ре</w:t>
      </w:r>
      <w:r w:rsidRPr="00A02FA3">
        <w:rPr>
          <w:rFonts w:ascii="PermianSerifTypeface" w:hAnsi="PermianSerifTypeface"/>
          <w:lang w:val="ru-RU"/>
        </w:rPr>
        <w:t>гистр</w:t>
      </w:r>
      <w:r w:rsidRPr="00A02FA3">
        <w:rPr>
          <w:rFonts w:ascii="PermianSerifTypeface" w:hAnsi="PermianSerifTypeface"/>
          <w:lang w:val="ro-RO"/>
        </w:rPr>
        <w:t>ах</w:t>
      </w:r>
      <w:proofErr w:type="spellEnd"/>
      <w:r w:rsidRPr="00A02FA3">
        <w:rPr>
          <w:rFonts w:ascii="PermianSerifTypeface" w:hAnsi="PermianSerifTypeface"/>
          <w:lang w:val="ro-RO"/>
        </w:rPr>
        <w:t xml:space="preserve">, </w:t>
      </w:r>
      <w:proofErr w:type="spellStart"/>
      <w:r w:rsidRPr="00A02FA3">
        <w:rPr>
          <w:rFonts w:ascii="PermianSerifTypeface" w:hAnsi="PermianSerifTypeface"/>
          <w:lang w:val="ro-RO"/>
        </w:rPr>
        <w:t>на</w:t>
      </w:r>
      <w:proofErr w:type="spellEnd"/>
      <w:r w:rsidRPr="00A02FA3">
        <w:rPr>
          <w:rFonts w:ascii="PermianSerifTypeface" w:hAnsi="PermianSerifTypeface"/>
          <w:lang w:val="ro-RO"/>
        </w:rPr>
        <w:t xml:space="preserve"> </w:t>
      </w:r>
      <w:proofErr w:type="spellStart"/>
      <w:r w:rsidRPr="00A02FA3">
        <w:rPr>
          <w:rFonts w:ascii="PermianSerifTypeface" w:hAnsi="PermianSerifTypeface"/>
          <w:lang w:val="ro-RO"/>
        </w:rPr>
        <w:t>период</w:t>
      </w:r>
      <w:proofErr w:type="spellEnd"/>
      <w:r w:rsidRPr="00A02FA3">
        <w:rPr>
          <w:rFonts w:ascii="PermianSerifTypeface" w:hAnsi="PermianSerifTypeface"/>
          <w:lang w:val="ro-RO"/>
        </w:rPr>
        <w:t xml:space="preserve"> </w:t>
      </w:r>
      <w:proofErr w:type="spellStart"/>
      <w:r w:rsidRPr="00A02FA3">
        <w:rPr>
          <w:rFonts w:ascii="PermianSerifTypeface" w:hAnsi="PermianSerifTypeface"/>
          <w:lang w:val="ro-RO"/>
        </w:rPr>
        <w:t>нахождения</w:t>
      </w:r>
      <w:proofErr w:type="spellEnd"/>
      <w:r w:rsidRPr="00A02FA3">
        <w:rPr>
          <w:rFonts w:ascii="PermianSerifTypeface" w:hAnsi="PermianSerifTypeface"/>
          <w:lang w:val="ro-RO"/>
        </w:rPr>
        <w:t xml:space="preserve"> </w:t>
      </w:r>
      <w:proofErr w:type="spellStart"/>
      <w:r w:rsidRPr="00A02FA3">
        <w:rPr>
          <w:rFonts w:ascii="PermianSerifTypeface" w:hAnsi="PermianSerifTypeface"/>
          <w:lang w:val="ro-RO"/>
        </w:rPr>
        <w:t>ценных</w:t>
      </w:r>
      <w:proofErr w:type="spellEnd"/>
      <w:r w:rsidRPr="00A02FA3">
        <w:rPr>
          <w:rFonts w:ascii="PermianSerifTypeface" w:hAnsi="PermianSerifTypeface"/>
          <w:lang w:val="ro-RO"/>
        </w:rPr>
        <w:t xml:space="preserve"> </w:t>
      </w:r>
      <w:proofErr w:type="spellStart"/>
      <w:r w:rsidRPr="00A02FA3">
        <w:rPr>
          <w:rFonts w:ascii="PermianSerifTypeface" w:hAnsi="PermianSerifTypeface"/>
          <w:lang w:val="ro-RO"/>
        </w:rPr>
        <w:t>бумаг</w:t>
      </w:r>
      <w:proofErr w:type="spellEnd"/>
      <w:r w:rsidRPr="00A02FA3">
        <w:rPr>
          <w:rFonts w:ascii="PermianSerifTypeface" w:hAnsi="PermianSerifTypeface"/>
          <w:lang w:val="ro-RO"/>
        </w:rPr>
        <w:t xml:space="preserve"> </w:t>
      </w:r>
      <w:proofErr w:type="spellStart"/>
      <w:r w:rsidRPr="00A02FA3">
        <w:rPr>
          <w:rFonts w:ascii="PermianSerifTypeface" w:hAnsi="PermianSerifTypeface"/>
          <w:lang w:val="ro-RO"/>
        </w:rPr>
        <w:t>на</w:t>
      </w:r>
      <w:proofErr w:type="spellEnd"/>
      <w:r w:rsidRPr="00A02FA3">
        <w:rPr>
          <w:rFonts w:ascii="PermianSerifTypeface" w:hAnsi="PermianSerifTypeface"/>
          <w:lang w:val="ro-RO"/>
        </w:rPr>
        <w:t xml:space="preserve"> </w:t>
      </w:r>
      <w:proofErr w:type="spellStart"/>
      <w:r w:rsidRPr="00A02FA3">
        <w:rPr>
          <w:rFonts w:ascii="PermianSerifTypeface" w:hAnsi="PermianSerifTypeface"/>
          <w:lang w:val="ro-RO"/>
        </w:rPr>
        <w:t>счетах</w:t>
      </w:r>
      <w:proofErr w:type="spellEnd"/>
      <w:r w:rsidRPr="00A02FA3">
        <w:rPr>
          <w:rFonts w:ascii="PermianSerifTypeface" w:hAnsi="PermianSerifTypeface"/>
          <w:lang w:val="ro-RO"/>
        </w:rPr>
        <w:t xml:space="preserve"> в </w:t>
      </w:r>
      <w:proofErr w:type="spellStart"/>
      <w:r w:rsidRPr="00A02FA3">
        <w:rPr>
          <w:rFonts w:ascii="PermianSerifTypeface" w:hAnsi="PermianSerifTypeface"/>
          <w:lang w:val="ro-RO"/>
        </w:rPr>
        <w:t>соответствующих</w:t>
      </w:r>
      <w:proofErr w:type="spellEnd"/>
      <w:r w:rsidRPr="00A02FA3">
        <w:rPr>
          <w:rFonts w:ascii="PermianSerifTypeface" w:hAnsi="PermianSerifTypeface"/>
          <w:lang w:val="ro-RO"/>
        </w:rPr>
        <w:t xml:space="preserve"> </w:t>
      </w:r>
      <w:proofErr w:type="spellStart"/>
      <w:r w:rsidRPr="00A02FA3">
        <w:rPr>
          <w:rFonts w:ascii="PermianSerifTypeface" w:hAnsi="PermianSerifTypeface"/>
          <w:lang w:val="ro-RO"/>
        </w:rPr>
        <w:t>системах</w:t>
      </w:r>
      <w:proofErr w:type="spellEnd"/>
      <w:r w:rsidRPr="00A02FA3">
        <w:rPr>
          <w:rFonts w:ascii="PermianSerifTypeface" w:hAnsi="PermianSerifTypeface"/>
          <w:lang w:val="ro-RO"/>
        </w:rPr>
        <w:t xml:space="preserve"> и </w:t>
      </w:r>
      <w:proofErr w:type="spellStart"/>
      <w:r w:rsidRPr="00A02FA3">
        <w:rPr>
          <w:rFonts w:ascii="PermianSerifTypeface" w:hAnsi="PermianSerifTypeface"/>
          <w:lang w:val="ro-RO"/>
        </w:rPr>
        <w:t>внутренних</w:t>
      </w:r>
      <w:proofErr w:type="spellEnd"/>
      <w:r w:rsidRPr="00A02FA3">
        <w:rPr>
          <w:rFonts w:ascii="PermianSerifTypeface" w:hAnsi="PermianSerifTypeface"/>
          <w:lang w:val="ro-RO"/>
        </w:rPr>
        <w:t xml:space="preserve"> </w:t>
      </w:r>
      <w:proofErr w:type="spellStart"/>
      <w:r w:rsidRPr="00A02FA3">
        <w:rPr>
          <w:rFonts w:ascii="PermianSerifTypeface" w:hAnsi="PermianSerifTypeface"/>
          <w:lang w:val="ro-RO"/>
        </w:rPr>
        <w:t>ре</w:t>
      </w:r>
      <w:r w:rsidRPr="00A02FA3">
        <w:rPr>
          <w:rFonts w:ascii="PermianSerifTypeface" w:hAnsi="PermianSerifTypeface"/>
          <w:lang w:val="ru-RU"/>
        </w:rPr>
        <w:t>гист</w:t>
      </w:r>
      <w:r w:rsidRPr="00A02FA3">
        <w:rPr>
          <w:rFonts w:ascii="PermianSerifTypeface" w:hAnsi="PermianSerifTypeface"/>
          <w:lang w:val="ro-RO"/>
        </w:rPr>
        <w:t>рах</w:t>
      </w:r>
      <w:proofErr w:type="spellEnd"/>
      <w:r w:rsidRPr="00A02FA3">
        <w:rPr>
          <w:rFonts w:ascii="PermianSerifTypeface" w:hAnsi="PermianSerifTypeface"/>
          <w:lang w:val="ru-RU"/>
        </w:rPr>
        <w:t>;</w:t>
      </w:r>
      <w:bookmarkEnd w:id="5"/>
    </w:p>
    <w:p w14:paraId="1E09DDA7" w14:textId="70509CCE" w:rsidR="007950F5" w:rsidRPr="007950F5" w:rsidRDefault="007950F5" w:rsidP="007950F5">
      <w:pPr>
        <w:ind w:left="851" w:hanging="851"/>
        <w:jc w:val="both"/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</w:pPr>
      <w:r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 xml:space="preserve">                   </w:t>
      </w:r>
      <w:r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[П</w:t>
      </w:r>
      <w:r w:rsidR="003E540D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одп</w:t>
      </w:r>
      <w:r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.</w:t>
      </w:r>
      <w:r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4</w:t>
      </w:r>
      <w:r w:rsidRPr="004E39AF">
        <w:rPr>
          <w:rFonts w:ascii="PermianSerifTypeface" w:hAnsi="PermianSerifTypeface" w:cs="Arial"/>
          <w:i/>
          <w:iCs/>
          <w:color w:val="808080"/>
          <w:sz w:val="16"/>
          <w:szCs w:val="16"/>
          <w:vertAlign w:val="superscript"/>
          <w:lang w:val="ru-RU"/>
        </w:rPr>
        <w:t>1</w:t>
      </w:r>
      <w:r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 xml:space="preserve"> </w:t>
      </w:r>
      <w:r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внесен</w:t>
      </w:r>
      <w:r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 xml:space="preserve"> ПИК НБМ № № </w:t>
      </w:r>
      <w:r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188</w:t>
      </w:r>
      <w:r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 xml:space="preserve"> от </w:t>
      </w:r>
      <w:r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09</w:t>
      </w:r>
      <w:r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.0</w:t>
      </w:r>
      <w:r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7</w:t>
      </w:r>
      <w:r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.20</w:t>
      </w:r>
      <w:r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o-MD"/>
        </w:rPr>
        <w:t>2</w:t>
      </w:r>
      <w:r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4</w:t>
      </w:r>
      <w:r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]</w:t>
      </w:r>
    </w:p>
    <w:p w14:paraId="3A19B7B1" w14:textId="178C597E" w:rsidR="000B5D67" w:rsidRDefault="000B5D67" w:rsidP="000B5D67">
      <w:pPr>
        <w:spacing w:after="0" w:line="276" w:lineRule="auto"/>
        <w:ind w:left="1418" w:hanging="284"/>
        <w:jc w:val="both"/>
        <w:rPr>
          <w:rFonts w:ascii="PermianSerifTypeface" w:hAnsi="PermianSerifTypeface"/>
          <w:lang w:val="ru-RU"/>
        </w:rPr>
      </w:pPr>
      <w:r w:rsidRPr="004A511D">
        <w:rPr>
          <w:rFonts w:ascii="PermianSerifTypeface" w:hAnsi="PermianSerifTypeface"/>
          <w:lang w:val="ru-RU"/>
        </w:rPr>
        <w:t>4</w:t>
      </w:r>
      <w:r w:rsidRPr="004A511D">
        <w:rPr>
          <w:rFonts w:ascii="PermianSerifTypeface" w:hAnsi="PermianSerifTypeface"/>
          <w:vertAlign w:val="superscript"/>
          <w:lang w:val="ru-RU"/>
        </w:rPr>
        <w:t>2</w:t>
      </w:r>
      <w:r w:rsidRPr="004A511D">
        <w:rPr>
          <w:rFonts w:ascii="PermianSerifTypeface" w:hAnsi="PermianSerifTypeface"/>
          <w:lang w:val="ru-RU"/>
        </w:rPr>
        <w:t>) без ущерба для положений подпункта 4), предлагать своим клиентам, по крайней мере, выбор между сегрегации клиентов по типу омнибус и индивидуальной сегрегацией клиентов, а также информировать их о расходах и рисках, связанных с каждым вариантом, за исключением случаев, когда по закону установлено ведение учета путем сегрегации клиентов по типу омнибус</w:t>
      </w:r>
      <w:r w:rsidRPr="00A02FA3">
        <w:rPr>
          <w:rFonts w:ascii="PermianSerifTypeface" w:hAnsi="PermianSerifTypeface"/>
          <w:lang w:val="ru-RU"/>
        </w:rPr>
        <w:t>;</w:t>
      </w:r>
    </w:p>
    <w:p w14:paraId="7E51F483" w14:textId="514E3614" w:rsidR="007950F5" w:rsidRPr="000B5D67" w:rsidRDefault="007950F5" w:rsidP="007950F5">
      <w:pPr>
        <w:spacing w:after="0" w:line="276" w:lineRule="auto"/>
        <w:ind w:left="851" w:hanging="851"/>
        <w:jc w:val="both"/>
        <w:rPr>
          <w:rFonts w:ascii="PermianSerifTypeface" w:hAnsi="PermianSerifTypeface"/>
          <w:lang w:val="ro-RO"/>
        </w:rPr>
      </w:pPr>
      <w:r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 xml:space="preserve">                   </w:t>
      </w:r>
      <w:r w:rsidRPr="00377616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[П</w:t>
      </w:r>
      <w:r w:rsidR="003E540D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одп</w:t>
      </w:r>
      <w:r w:rsidRPr="00377616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.4</w:t>
      </w:r>
      <w:r w:rsidRPr="00377616">
        <w:rPr>
          <w:rFonts w:ascii="PermianSerifTypeface" w:hAnsi="PermianSerifTypeface" w:cs="Arial"/>
          <w:i/>
          <w:iCs/>
          <w:color w:val="808080"/>
          <w:sz w:val="16"/>
          <w:szCs w:val="16"/>
          <w:vertAlign w:val="superscript"/>
          <w:lang w:val="ru-RU"/>
        </w:rPr>
        <w:t xml:space="preserve">2 </w:t>
      </w:r>
      <w:r w:rsidRPr="00377616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внесен ПИК НБМ № № 188 от 09.07.20</w:t>
      </w:r>
      <w:r w:rsidRPr="00377616">
        <w:rPr>
          <w:rFonts w:ascii="PermianSerifTypeface" w:hAnsi="PermianSerifTypeface" w:cs="Arial"/>
          <w:i/>
          <w:iCs/>
          <w:color w:val="808080"/>
          <w:sz w:val="16"/>
          <w:szCs w:val="16"/>
          <w:lang w:val="ro-MD"/>
        </w:rPr>
        <w:t>2</w:t>
      </w:r>
      <w:r w:rsidRPr="00377616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4]</w:t>
      </w:r>
    </w:p>
    <w:p w14:paraId="6C13C9BF" w14:textId="44B92DD7" w:rsidR="00C6650B" w:rsidRDefault="00573981" w:rsidP="00902654">
      <w:pPr>
        <w:pStyle w:val="ListParagraph"/>
        <w:numPr>
          <w:ilvl w:val="1"/>
          <w:numId w:val="15"/>
        </w:numPr>
        <w:spacing w:after="0" w:line="276" w:lineRule="auto"/>
        <w:ind w:left="1434" w:hanging="357"/>
        <w:contextualSpacing w:val="0"/>
        <w:jc w:val="both"/>
        <w:rPr>
          <w:rFonts w:ascii="PermianSerifTypeface" w:hAnsi="PermianSerifTypeface"/>
          <w:lang w:val="ro-RO"/>
        </w:rPr>
      </w:pPr>
      <w:r>
        <w:rPr>
          <w:rFonts w:ascii="PermianSerifTypeface" w:hAnsi="PermianSerifTypeface"/>
          <w:lang w:val="ru-RU"/>
        </w:rPr>
        <w:t>другие требования, предусмотренные</w:t>
      </w:r>
      <w:r w:rsidR="00537A2D" w:rsidRPr="00537A2D">
        <w:rPr>
          <w:rFonts w:ascii="PermianSerifTypeface" w:hAnsi="PermianSerifTypeface"/>
          <w:lang w:val="ru-RU"/>
        </w:rPr>
        <w:t xml:space="preserve"> </w:t>
      </w:r>
      <w:proofErr w:type="spellStart"/>
      <w:r w:rsidR="00D72959" w:rsidRPr="00A02FA3">
        <w:rPr>
          <w:rFonts w:ascii="PermianSerifTypeface" w:hAnsi="PermianSerifTypeface"/>
          <w:lang w:val="ro-RO"/>
        </w:rPr>
        <w:t>Един</w:t>
      </w:r>
      <w:r w:rsidR="00D72959">
        <w:rPr>
          <w:rFonts w:ascii="PermianSerifTypeface" w:hAnsi="PermianSerifTypeface"/>
          <w:lang w:val="ru-RU"/>
        </w:rPr>
        <w:t>ым</w:t>
      </w:r>
      <w:proofErr w:type="spellEnd"/>
      <w:r w:rsidR="00D72959" w:rsidRPr="00A02FA3">
        <w:rPr>
          <w:rFonts w:ascii="PermianSerifTypeface" w:hAnsi="PermianSerifTypeface"/>
          <w:lang w:val="ro-RO"/>
        </w:rPr>
        <w:t xml:space="preserve"> </w:t>
      </w:r>
      <w:proofErr w:type="spellStart"/>
      <w:r w:rsidR="00D72959" w:rsidRPr="00A02FA3">
        <w:rPr>
          <w:rFonts w:ascii="PermianSerifTypeface" w:hAnsi="PermianSerifTypeface"/>
          <w:lang w:val="ro-RO"/>
        </w:rPr>
        <w:t>центральн</w:t>
      </w:r>
      <w:r w:rsidR="00D72959">
        <w:rPr>
          <w:rFonts w:ascii="PermianSerifTypeface" w:hAnsi="PermianSerifTypeface"/>
          <w:lang w:val="ru-RU"/>
        </w:rPr>
        <w:t>ым</w:t>
      </w:r>
      <w:proofErr w:type="spellEnd"/>
      <w:r w:rsidR="00D72959" w:rsidRPr="00A02FA3">
        <w:rPr>
          <w:rFonts w:ascii="PermianSerifTypeface" w:hAnsi="PermianSerifTypeface"/>
          <w:lang w:val="ro-RO"/>
        </w:rPr>
        <w:t xml:space="preserve"> </w:t>
      </w:r>
      <w:proofErr w:type="spellStart"/>
      <w:r w:rsidR="00D72959" w:rsidRPr="00A02FA3">
        <w:rPr>
          <w:rFonts w:ascii="PermianSerifTypeface" w:hAnsi="PermianSerifTypeface"/>
          <w:lang w:val="ro-RO"/>
        </w:rPr>
        <w:t>депозитари</w:t>
      </w:r>
      <w:proofErr w:type="spellEnd"/>
      <w:r w:rsidR="00D72959">
        <w:rPr>
          <w:rFonts w:ascii="PermianSerifTypeface" w:hAnsi="PermianSerifTypeface"/>
          <w:lang w:val="ru-RU"/>
        </w:rPr>
        <w:t>ем</w:t>
      </w:r>
      <w:r w:rsidR="00C6650B" w:rsidRPr="00E37C6B">
        <w:rPr>
          <w:rFonts w:ascii="PermianSerifTypeface" w:hAnsi="PermianSerifTypeface"/>
          <w:lang w:val="ro-RO"/>
        </w:rPr>
        <w:t>.</w:t>
      </w:r>
    </w:p>
    <w:p w14:paraId="77B4ED71" w14:textId="3E3E6A31" w:rsidR="004E5387" w:rsidRPr="00377616" w:rsidRDefault="004E5387" w:rsidP="007950F5">
      <w:pPr>
        <w:pStyle w:val="ListParagraph"/>
        <w:spacing w:after="0" w:line="276" w:lineRule="auto"/>
        <w:contextualSpacing w:val="0"/>
        <w:jc w:val="both"/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</w:pPr>
      <w:r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[Пкт.</w:t>
      </w:r>
      <w:r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6</w:t>
      </w:r>
      <w:r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 xml:space="preserve"> изменен ПИК НБМ № </w:t>
      </w:r>
      <w:r w:rsidR="00377616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188</w:t>
      </w:r>
      <w:r w:rsidR="00377616"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 xml:space="preserve"> от </w:t>
      </w:r>
      <w:r w:rsidR="00377616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09</w:t>
      </w:r>
      <w:r w:rsidR="00377616"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.0</w:t>
      </w:r>
      <w:r w:rsidR="00377616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7</w:t>
      </w:r>
      <w:r w:rsidR="00377616"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.20</w:t>
      </w:r>
      <w:r w:rsidR="00377616"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o-MD"/>
        </w:rPr>
        <w:t>2</w:t>
      </w:r>
      <w:r w:rsidR="00377616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4</w:t>
      </w:r>
      <w:r w:rsidR="00377616"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]</w:t>
      </w:r>
    </w:p>
    <w:p w14:paraId="4E2F8AAA" w14:textId="6A7CCE88" w:rsidR="00C6650B" w:rsidRDefault="00573981" w:rsidP="00902654">
      <w:pPr>
        <w:pStyle w:val="ListParagraph"/>
        <w:numPr>
          <w:ilvl w:val="0"/>
          <w:numId w:val="15"/>
        </w:numPr>
        <w:spacing w:after="0" w:line="276" w:lineRule="auto"/>
        <w:ind w:left="714" w:hanging="357"/>
        <w:contextualSpacing w:val="0"/>
        <w:jc w:val="both"/>
        <w:rPr>
          <w:rFonts w:ascii="PermianSerifTypeface" w:hAnsi="PermianSerifTypeface"/>
          <w:lang w:val="ru-RU"/>
        </w:rPr>
      </w:pPr>
      <w:r w:rsidRPr="008A2DF6">
        <w:rPr>
          <w:rFonts w:ascii="PermianSerifTypeface" w:hAnsi="PermianSerifTypeface"/>
          <w:lang w:val="ru-RU"/>
        </w:rPr>
        <w:t>Участники</w:t>
      </w:r>
      <w:r w:rsidRPr="001A4A74">
        <w:rPr>
          <w:rFonts w:ascii="PermianSerifTypeface" w:hAnsi="PermianSerifTypeface"/>
          <w:i/>
          <w:lang w:val="ru-RU"/>
        </w:rPr>
        <w:t xml:space="preserve"> </w:t>
      </w:r>
      <w:r w:rsidRPr="001A4A74">
        <w:rPr>
          <w:rFonts w:ascii="PermianSerifTypeface" w:hAnsi="PermianSerifTypeface"/>
          <w:lang w:val="ru-RU"/>
        </w:rPr>
        <w:t>должны участвовать в тестированиях</w:t>
      </w:r>
      <w:r w:rsidRPr="001A4A74">
        <w:rPr>
          <w:rFonts w:ascii="PermianSerifTypeface" w:hAnsi="PermianSerifTypeface"/>
          <w:i/>
          <w:lang w:val="ru-RU"/>
        </w:rPr>
        <w:t xml:space="preserve">, </w:t>
      </w:r>
      <w:r w:rsidRPr="001A4A74">
        <w:rPr>
          <w:rFonts w:ascii="PermianSerifTypeface" w:hAnsi="PermianSerifTypeface"/>
          <w:lang w:val="ru-RU"/>
        </w:rPr>
        <w:t xml:space="preserve">организованных не менее одного раза в год </w:t>
      </w:r>
      <w:proofErr w:type="spellStart"/>
      <w:r w:rsidR="00D72959" w:rsidRPr="00A02FA3">
        <w:rPr>
          <w:rFonts w:ascii="PermianSerifTypeface" w:hAnsi="PermianSerifTypeface"/>
          <w:lang w:val="ro-RO"/>
        </w:rPr>
        <w:t>Един</w:t>
      </w:r>
      <w:r w:rsidR="00D72959">
        <w:rPr>
          <w:rFonts w:ascii="PermianSerifTypeface" w:hAnsi="PermianSerifTypeface"/>
          <w:lang w:val="ru-RU"/>
        </w:rPr>
        <w:t>ым</w:t>
      </w:r>
      <w:proofErr w:type="spellEnd"/>
      <w:r w:rsidR="00D72959" w:rsidRPr="00A02FA3">
        <w:rPr>
          <w:rFonts w:ascii="PermianSerifTypeface" w:hAnsi="PermianSerifTypeface"/>
          <w:lang w:val="ro-RO"/>
        </w:rPr>
        <w:t xml:space="preserve"> </w:t>
      </w:r>
      <w:proofErr w:type="spellStart"/>
      <w:r w:rsidR="00D72959" w:rsidRPr="00A02FA3">
        <w:rPr>
          <w:rFonts w:ascii="PermianSerifTypeface" w:hAnsi="PermianSerifTypeface"/>
          <w:lang w:val="ro-RO"/>
        </w:rPr>
        <w:t>центральн</w:t>
      </w:r>
      <w:r w:rsidR="00D72959">
        <w:rPr>
          <w:rFonts w:ascii="PermianSerifTypeface" w:hAnsi="PermianSerifTypeface"/>
          <w:lang w:val="ru-RU"/>
        </w:rPr>
        <w:t>ым</w:t>
      </w:r>
      <w:proofErr w:type="spellEnd"/>
      <w:r w:rsidR="00D72959" w:rsidRPr="00A02FA3">
        <w:rPr>
          <w:rFonts w:ascii="PermianSerifTypeface" w:hAnsi="PermianSerifTypeface"/>
          <w:lang w:val="ro-RO"/>
        </w:rPr>
        <w:t xml:space="preserve"> </w:t>
      </w:r>
      <w:proofErr w:type="spellStart"/>
      <w:r w:rsidR="00D72959" w:rsidRPr="00A02FA3">
        <w:rPr>
          <w:rFonts w:ascii="PermianSerifTypeface" w:hAnsi="PermianSerifTypeface"/>
          <w:lang w:val="ro-RO"/>
        </w:rPr>
        <w:t>депозитари</w:t>
      </w:r>
      <w:proofErr w:type="spellEnd"/>
      <w:r w:rsidR="00D72959">
        <w:rPr>
          <w:rFonts w:ascii="PermianSerifTypeface" w:hAnsi="PermianSerifTypeface"/>
          <w:lang w:val="ru-RU"/>
        </w:rPr>
        <w:t>ем</w:t>
      </w:r>
      <w:r w:rsidR="00C6650B" w:rsidRPr="001A4A74">
        <w:rPr>
          <w:rFonts w:ascii="PermianSerifTypeface" w:hAnsi="PermianSerifTypeface"/>
          <w:lang w:val="ru-RU"/>
        </w:rPr>
        <w:t>,</w:t>
      </w:r>
      <w:r w:rsidRPr="001A4A74">
        <w:rPr>
          <w:rFonts w:ascii="PermianSerifTypeface" w:hAnsi="PermianSerifTypeface"/>
          <w:lang w:val="ru-RU"/>
        </w:rPr>
        <w:t xml:space="preserve"> тестированиях способности реагировать в случаях инцидента в соответствии с сценариями, установленными </w:t>
      </w:r>
      <w:proofErr w:type="spellStart"/>
      <w:r w:rsidR="00D72959" w:rsidRPr="00A02FA3">
        <w:rPr>
          <w:rFonts w:ascii="PermianSerifTypeface" w:hAnsi="PermianSerifTypeface"/>
          <w:lang w:val="ro-RO"/>
        </w:rPr>
        <w:t>Един</w:t>
      </w:r>
      <w:r w:rsidR="00D72959">
        <w:rPr>
          <w:rFonts w:ascii="PermianSerifTypeface" w:hAnsi="PermianSerifTypeface"/>
          <w:lang w:val="ru-RU"/>
        </w:rPr>
        <w:t>ым</w:t>
      </w:r>
      <w:proofErr w:type="spellEnd"/>
      <w:r w:rsidR="00D72959" w:rsidRPr="00A02FA3">
        <w:rPr>
          <w:rFonts w:ascii="PermianSerifTypeface" w:hAnsi="PermianSerifTypeface"/>
          <w:lang w:val="ro-RO"/>
        </w:rPr>
        <w:t xml:space="preserve"> </w:t>
      </w:r>
      <w:proofErr w:type="spellStart"/>
      <w:r w:rsidR="00D72959" w:rsidRPr="00A02FA3">
        <w:rPr>
          <w:rFonts w:ascii="PermianSerifTypeface" w:hAnsi="PermianSerifTypeface"/>
          <w:lang w:val="ro-RO"/>
        </w:rPr>
        <w:t>центральн</w:t>
      </w:r>
      <w:r w:rsidR="00D72959">
        <w:rPr>
          <w:rFonts w:ascii="PermianSerifTypeface" w:hAnsi="PermianSerifTypeface"/>
          <w:lang w:val="ru-RU"/>
        </w:rPr>
        <w:t>ым</w:t>
      </w:r>
      <w:proofErr w:type="spellEnd"/>
      <w:r w:rsidR="00D72959" w:rsidRPr="00A02FA3">
        <w:rPr>
          <w:rFonts w:ascii="PermianSerifTypeface" w:hAnsi="PermianSerifTypeface"/>
          <w:lang w:val="ro-RO"/>
        </w:rPr>
        <w:t xml:space="preserve"> </w:t>
      </w:r>
      <w:proofErr w:type="spellStart"/>
      <w:r w:rsidR="00D72959" w:rsidRPr="00A02FA3">
        <w:rPr>
          <w:rFonts w:ascii="PermianSerifTypeface" w:hAnsi="PermianSerifTypeface"/>
          <w:lang w:val="ro-RO"/>
        </w:rPr>
        <w:t>депозитари</w:t>
      </w:r>
      <w:proofErr w:type="spellEnd"/>
      <w:r w:rsidR="00D72959">
        <w:rPr>
          <w:rFonts w:ascii="PermianSerifTypeface" w:hAnsi="PermianSerifTypeface"/>
          <w:lang w:val="ru-RU"/>
        </w:rPr>
        <w:t>ем</w:t>
      </w:r>
      <w:r w:rsidR="00C6650B" w:rsidRPr="001A4A74">
        <w:rPr>
          <w:rFonts w:ascii="PermianSerifTypeface" w:hAnsi="PermianSerifTypeface"/>
          <w:lang w:val="ru-RU"/>
        </w:rPr>
        <w:t>.</w:t>
      </w:r>
    </w:p>
    <w:p w14:paraId="1C63BCC4" w14:textId="72854D94" w:rsidR="00377616" w:rsidRPr="00377616" w:rsidRDefault="00377616" w:rsidP="00377616">
      <w:pPr>
        <w:pStyle w:val="ListParagraph"/>
        <w:spacing w:after="0" w:line="276" w:lineRule="auto"/>
        <w:contextualSpacing w:val="0"/>
        <w:jc w:val="both"/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</w:pPr>
      <w:r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[Пкт.</w:t>
      </w:r>
      <w:r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7</w:t>
      </w:r>
      <w:r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 xml:space="preserve"> изменен ПИК НБМ № </w:t>
      </w:r>
      <w:r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188</w:t>
      </w:r>
      <w:r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 xml:space="preserve"> от </w:t>
      </w:r>
      <w:r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09</w:t>
      </w:r>
      <w:r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.0</w:t>
      </w:r>
      <w:r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7</w:t>
      </w:r>
      <w:r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.20</w:t>
      </w:r>
      <w:r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o-MD"/>
        </w:rPr>
        <w:t>2</w:t>
      </w:r>
      <w:r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4</w:t>
      </w:r>
      <w:r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]</w:t>
      </w:r>
    </w:p>
    <w:p w14:paraId="1E62A28A" w14:textId="510C233A" w:rsidR="00C6650B" w:rsidRDefault="00D72959" w:rsidP="00902654">
      <w:pPr>
        <w:pStyle w:val="ListParagraph"/>
        <w:numPr>
          <w:ilvl w:val="0"/>
          <w:numId w:val="15"/>
        </w:numPr>
        <w:spacing w:after="0" w:line="276" w:lineRule="auto"/>
        <w:ind w:left="714" w:hanging="357"/>
        <w:contextualSpacing w:val="0"/>
        <w:jc w:val="both"/>
        <w:rPr>
          <w:rFonts w:ascii="PermianSerifTypeface" w:hAnsi="PermianSerifTypeface"/>
          <w:lang w:val="ru-RU"/>
        </w:rPr>
      </w:pPr>
      <w:proofErr w:type="spellStart"/>
      <w:r w:rsidRPr="00A02FA3">
        <w:rPr>
          <w:rFonts w:ascii="PermianSerifTypeface" w:hAnsi="PermianSerifTypeface"/>
          <w:lang w:val="ro-RO"/>
        </w:rPr>
        <w:t>Един</w:t>
      </w:r>
      <w:r>
        <w:rPr>
          <w:rFonts w:ascii="PermianSerifTypeface" w:hAnsi="PermianSerifTypeface"/>
          <w:lang w:val="ru-RU"/>
        </w:rPr>
        <w:t>ый</w:t>
      </w:r>
      <w:proofErr w:type="spellEnd"/>
      <w:r w:rsidRPr="00A02FA3">
        <w:rPr>
          <w:rFonts w:ascii="PermianSerifTypeface" w:hAnsi="PermianSerifTypeface"/>
          <w:lang w:val="ro-RO"/>
        </w:rPr>
        <w:t xml:space="preserve"> </w:t>
      </w:r>
      <w:proofErr w:type="spellStart"/>
      <w:r w:rsidRPr="00A02FA3">
        <w:rPr>
          <w:rFonts w:ascii="PermianSerifTypeface" w:hAnsi="PermianSerifTypeface"/>
          <w:lang w:val="ro-RO"/>
        </w:rPr>
        <w:t>центральн</w:t>
      </w:r>
      <w:r>
        <w:rPr>
          <w:rFonts w:ascii="PermianSerifTypeface" w:hAnsi="PermianSerifTypeface"/>
          <w:lang w:val="ru-RU"/>
        </w:rPr>
        <w:t>ый</w:t>
      </w:r>
      <w:proofErr w:type="spellEnd"/>
      <w:r w:rsidRPr="00A02FA3">
        <w:rPr>
          <w:rFonts w:ascii="PermianSerifTypeface" w:hAnsi="PermianSerifTypeface"/>
          <w:lang w:val="ro-RO"/>
        </w:rPr>
        <w:t xml:space="preserve"> </w:t>
      </w:r>
      <w:proofErr w:type="spellStart"/>
      <w:r w:rsidRPr="00A02FA3">
        <w:rPr>
          <w:rFonts w:ascii="PermianSerifTypeface" w:hAnsi="PermianSerifTypeface"/>
          <w:lang w:val="ro-RO"/>
        </w:rPr>
        <w:t>депозитари</w:t>
      </w:r>
      <w:proofErr w:type="spellEnd"/>
      <w:r>
        <w:rPr>
          <w:rFonts w:ascii="PermianSerifTypeface" w:hAnsi="PermianSerifTypeface"/>
          <w:lang w:val="ru-RU"/>
        </w:rPr>
        <w:t>й</w:t>
      </w:r>
      <w:r w:rsidR="001A4A74" w:rsidRPr="00D72959">
        <w:rPr>
          <w:rFonts w:ascii="PermianSerifTypeface" w:hAnsi="PermianSerifTypeface"/>
          <w:lang w:val="ru-RU"/>
        </w:rPr>
        <w:t xml:space="preserve"> </w:t>
      </w:r>
      <w:r w:rsidR="001A4A74" w:rsidRPr="001A4A74">
        <w:rPr>
          <w:rFonts w:ascii="PermianSerifTypeface" w:hAnsi="PermianSerifTypeface"/>
          <w:lang w:val="ru-RU"/>
        </w:rPr>
        <w:t>рассматривает заявление о допуске одного Участника и направляет ответ в течение не более 3</w:t>
      </w:r>
      <w:r w:rsidR="00C6650B" w:rsidRPr="001A4A74">
        <w:rPr>
          <w:rFonts w:ascii="PermianSerifTypeface" w:hAnsi="PermianSerifTypeface"/>
          <w:lang w:val="ru-RU"/>
        </w:rPr>
        <w:t xml:space="preserve">0 </w:t>
      </w:r>
      <w:r w:rsidR="001A4A74" w:rsidRPr="001A4A74">
        <w:rPr>
          <w:rFonts w:ascii="PermianSerifTypeface" w:hAnsi="PermianSerifTypeface"/>
          <w:lang w:val="ru-RU"/>
        </w:rPr>
        <w:t>календарных дней со дня получения заявления</w:t>
      </w:r>
      <w:r w:rsidR="00C6650B" w:rsidRPr="001A4A74">
        <w:rPr>
          <w:rFonts w:ascii="PermianSerifTypeface" w:hAnsi="PermianSerifTypeface"/>
          <w:lang w:val="ru-RU"/>
        </w:rPr>
        <w:t>.</w:t>
      </w:r>
    </w:p>
    <w:p w14:paraId="732A77E1" w14:textId="56E93E7F" w:rsidR="00377616" w:rsidRPr="00377616" w:rsidRDefault="00377616" w:rsidP="00377616">
      <w:pPr>
        <w:pStyle w:val="ListParagraph"/>
        <w:spacing w:after="0" w:line="276" w:lineRule="auto"/>
        <w:contextualSpacing w:val="0"/>
        <w:jc w:val="both"/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</w:pPr>
      <w:r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[Пкт.</w:t>
      </w:r>
      <w:r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8</w:t>
      </w:r>
      <w:r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 xml:space="preserve"> изменен ПИК НБМ № </w:t>
      </w:r>
      <w:r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188</w:t>
      </w:r>
      <w:r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 xml:space="preserve"> от </w:t>
      </w:r>
      <w:r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09</w:t>
      </w:r>
      <w:r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.0</w:t>
      </w:r>
      <w:r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7</w:t>
      </w:r>
      <w:r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.20</w:t>
      </w:r>
      <w:r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o-MD"/>
        </w:rPr>
        <w:t>2</w:t>
      </w:r>
      <w:r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4</w:t>
      </w:r>
      <w:r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]</w:t>
      </w:r>
    </w:p>
    <w:p w14:paraId="49025875" w14:textId="0C48A4B2" w:rsidR="00C6650B" w:rsidRDefault="00D72959" w:rsidP="00902654">
      <w:pPr>
        <w:pStyle w:val="ListParagraph"/>
        <w:numPr>
          <w:ilvl w:val="0"/>
          <w:numId w:val="15"/>
        </w:numPr>
        <w:spacing w:after="0" w:line="276" w:lineRule="auto"/>
        <w:ind w:left="714" w:hanging="357"/>
        <w:contextualSpacing w:val="0"/>
        <w:jc w:val="both"/>
        <w:rPr>
          <w:rFonts w:ascii="PermianSerifTypeface" w:hAnsi="PermianSerifTypeface"/>
          <w:lang w:val="ru-RU"/>
        </w:rPr>
      </w:pPr>
      <w:proofErr w:type="spellStart"/>
      <w:r w:rsidRPr="00A02FA3">
        <w:rPr>
          <w:rFonts w:ascii="PermianSerifTypeface" w:hAnsi="PermianSerifTypeface"/>
          <w:lang w:val="ro-RO"/>
        </w:rPr>
        <w:t>Един</w:t>
      </w:r>
      <w:r>
        <w:rPr>
          <w:rFonts w:ascii="PermianSerifTypeface" w:hAnsi="PermianSerifTypeface"/>
          <w:lang w:val="ru-RU"/>
        </w:rPr>
        <w:t>ый</w:t>
      </w:r>
      <w:proofErr w:type="spellEnd"/>
      <w:r w:rsidRPr="00A02FA3">
        <w:rPr>
          <w:rFonts w:ascii="PermianSerifTypeface" w:hAnsi="PermianSerifTypeface"/>
          <w:lang w:val="ro-RO"/>
        </w:rPr>
        <w:t xml:space="preserve"> </w:t>
      </w:r>
      <w:proofErr w:type="spellStart"/>
      <w:r w:rsidRPr="00A02FA3">
        <w:rPr>
          <w:rFonts w:ascii="PermianSerifTypeface" w:hAnsi="PermianSerifTypeface"/>
          <w:lang w:val="ro-RO"/>
        </w:rPr>
        <w:t>центральн</w:t>
      </w:r>
      <w:r>
        <w:rPr>
          <w:rFonts w:ascii="PermianSerifTypeface" w:hAnsi="PermianSerifTypeface"/>
          <w:lang w:val="ru-RU"/>
        </w:rPr>
        <w:t>ый</w:t>
      </w:r>
      <w:proofErr w:type="spellEnd"/>
      <w:r w:rsidRPr="00A02FA3">
        <w:rPr>
          <w:rFonts w:ascii="PermianSerifTypeface" w:hAnsi="PermianSerifTypeface"/>
          <w:lang w:val="ro-RO"/>
        </w:rPr>
        <w:t xml:space="preserve"> </w:t>
      </w:r>
      <w:proofErr w:type="spellStart"/>
      <w:r w:rsidRPr="00A02FA3">
        <w:rPr>
          <w:rFonts w:ascii="PermianSerifTypeface" w:hAnsi="PermianSerifTypeface"/>
          <w:lang w:val="ro-RO"/>
        </w:rPr>
        <w:t>депозитари</w:t>
      </w:r>
      <w:proofErr w:type="spellEnd"/>
      <w:r>
        <w:rPr>
          <w:rFonts w:ascii="PermianSerifTypeface" w:hAnsi="PermianSerifTypeface"/>
          <w:lang w:val="ru-RU"/>
        </w:rPr>
        <w:t xml:space="preserve">й </w:t>
      </w:r>
      <w:r w:rsidR="001A4A74">
        <w:rPr>
          <w:rFonts w:ascii="PermianSerifTypeface" w:hAnsi="PermianSerifTypeface"/>
          <w:lang w:val="ru-RU"/>
        </w:rPr>
        <w:t>может потребовать у Участника дополнения или исправления представленных документов</w:t>
      </w:r>
      <w:r w:rsidR="00C6650B" w:rsidRPr="00E37C6B">
        <w:rPr>
          <w:rFonts w:ascii="PermianSerifTypeface" w:hAnsi="PermianSerifTypeface"/>
          <w:lang w:val="ro-RO"/>
        </w:rPr>
        <w:t>,</w:t>
      </w:r>
      <w:r w:rsidR="001A4A74">
        <w:rPr>
          <w:rFonts w:ascii="PermianSerifTypeface" w:hAnsi="PermianSerifTypeface"/>
          <w:lang w:val="ru-RU"/>
        </w:rPr>
        <w:t xml:space="preserve"> если их перечень не полный или</w:t>
      </w:r>
      <w:r w:rsidR="00C6650B" w:rsidRPr="00E37C6B">
        <w:rPr>
          <w:rFonts w:ascii="PermianSerifTypeface" w:hAnsi="PermianSerifTypeface"/>
          <w:lang w:val="ro-RO"/>
        </w:rPr>
        <w:t xml:space="preserve"> </w:t>
      </w:r>
      <w:r w:rsidR="001A4A74">
        <w:rPr>
          <w:rFonts w:ascii="PermianSerifTypeface" w:hAnsi="PermianSerifTypeface"/>
          <w:lang w:val="ru-RU"/>
        </w:rPr>
        <w:t xml:space="preserve">документы не ясны с точки зрения содержания, или не составлены в </w:t>
      </w:r>
      <w:r w:rsidR="001A4A74" w:rsidRPr="001A4A74">
        <w:rPr>
          <w:rFonts w:ascii="PermianSerifTypeface" w:hAnsi="PermianSerifTypeface"/>
          <w:lang w:val="ru-RU"/>
        </w:rPr>
        <w:t xml:space="preserve">соответствии с положениями настоящего Регламента или Правил </w:t>
      </w:r>
      <w:proofErr w:type="spellStart"/>
      <w:r w:rsidRPr="00A02FA3">
        <w:rPr>
          <w:rFonts w:ascii="PermianSerifTypeface" w:hAnsi="PermianSerifTypeface"/>
          <w:lang w:val="ro-RO"/>
        </w:rPr>
        <w:t>Един</w:t>
      </w:r>
      <w:proofErr w:type="spellEnd"/>
      <w:r>
        <w:rPr>
          <w:rFonts w:ascii="PermianSerifTypeface" w:hAnsi="PermianSerifTypeface"/>
          <w:lang w:val="ru-RU"/>
        </w:rPr>
        <w:t>ого</w:t>
      </w:r>
      <w:r w:rsidRPr="00A02FA3">
        <w:rPr>
          <w:rFonts w:ascii="PermianSerifTypeface" w:hAnsi="PermianSerifTypeface"/>
          <w:lang w:val="ro-RO"/>
        </w:rPr>
        <w:t xml:space="preserve"> </w:t>
      </w:r>
      <w:proofErr w:type="spellStart"/>
      <w:r w:rsidRPr="00A02FA3">
        <w:rPr>
          <w:rFonts w:ascii="PermianSerifTypeface" w:hAnsi="PermianSerifTypeface"/>
          <w:lang w:val="ro-RO"/>
        </w:rPr>
        <w:t>центральн</w:t>
      </w:r>
      <w:proofErr w:type="spellEnd"/>
      <w:r>
        <w:rPr>
          <w:rFonts w:ascii="PermianSerifTypeface" w:hAnsi="PermianSerifTypeface"/>
          <w:lang w:val="ru-RU"/>
        </w:rPr>
        <w:t>ого</w:t>
      </w:r>
      <w:r w:rsidRPr="00A02FA3">
        <w:rPr>
          <w:rFonts w:ascii="PermianSerifTypeface" w:hAnsi="PermianSerifTypeface"/>
          <w:lang w:val="ro-RO"/>
        </w:rPr>
        <w:t xml:space="preserve"> </w:t>
      </w:r>
      <w:proofErr w:type="spellStart"/>
      <w:r w:rsidRPr="00A02FA3">
        <w:rPr>
          <w:rFonts w:ascii="PermianSerifTypeface" w:hAnsi="PermianSerifTypeface"/>
          <w:lang w:val="ro-RO"/>
        </w:rPr>
        <w:t>депозитари</w:t>
      </w:r>
      <w:proofErr w:type="spellEnd"/>
      <w:r>
        <w:rPr>
          <w:rFonts w:ascii="PermianSerifTypeface" w:hAnsi="PermianSerifTypeface"/>
          <w:lang w:val="ru-RU"/>
        </w:rPr>
        <w:t>я</w:t>
      </w:r>
      <w:r w:rsidR="00C6650B" w:rsidRPr="001A4A74">
        <w:rPr>
          <w:rFonts w:ascii="PermianSerifTypeface" w:hAnsi="PermianSerifTypeface"/>
          <w:i/>
          <w:lang w:val="ru-RU"/>
        </w:rPr>
        <w:t xml:space="preserve">. </w:t>
      </w:r>
      <w:r w:rsidR="001A4A74" w:rsidRPr="001A4A74">
        <w:rPr>
          <w:rFonts w:ascii="PermianSerifTypeface" w:hAnsi="PermianSerifTypeface"/>
          <w:lang w:val="ru-RU"/>
        </w:rPr>
        <w:t xml:space="preserve">Срок рассмотрения заявления начинается со дня </w:t>
      </w:r>
      <w:r w:rsidR="001A4A74" w:rsidRPr="001540BD">
        <w:rPr>
          <w:rFonts w:ascii="PermianSerifTypeface" w:hAnsi="PermianSerifTypeface"/>
          <w:lang w:val="ru-RU"/>
        </w:rPr>
        <w:t>полного получения документов согласно настоящему пункту</w:t>
      </w:r>
      <w:r w:rsidR="00C6650B" w:rsidRPr="001540BD">
        <w:rPr>
          <w:rFonts w:ascii="PermianSerifTypeface" w:hAnsi="PermianSerifTypeface"/>
          <w:lang w:val="ru-RU"/>
        </w:rPr>
        <w:t xml:space="preserve">. </w:t>
      </w:r>
    </w:p>
    <w:p w14:paraId="62B01804" w14:textId="78C8D39A" w:rsidR="00377616" w:rsidRPr="00377616" w:rsidRDefault="00377616" w:rsidP="00377616">
      <w:pPr>
        <w:pStyle w:val="ListParagraph"/>
        <w:spacing w:after="0" w:line="276" w:lineRule="auto"/>
        <w:contextualSpacing w:val="0"/>
        <w:jc w:val="both"/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</w:pPr>
      <w:r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[Пкт.</w:t>
      </w:r>
      <w:r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9</w:t>
      </w:r>
      <w:r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 xml:space="preserve"> изменен ПИК НБМ № </w:t>
      </w:r>
      <w:r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188</w:t>
      </w:r>
      <w:r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 xml:space="preserve"> от </w:t>
      </w:r>
      <w:r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09</w:t>
      </w:r>
      <w:r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.0</w:t>
      </w:r>
      <w:r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7</w:t>
      </w:r>
      <w:r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.20</w:t>
      </w:r>
      <w:r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o-MD"/>
        </w:rPr>
        <w:t>2</w:t>
      </w:r>
      <w:r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4</w:t>
      </w:r>
      <w:r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]</w:t>
      </w:r>
    </w:p>
    <w:p w14:paraId="78AC6510" w14:textId="59E2E9E0" w:rsidR="008A71E6" w:rsidRPr="001540BD" w:rsidRDefault="00D72959" w:rsidP="00902654">
      <w:pPr>
        <w:pStyle w:val="ListParagraph"/>
        <w:numPr>
          <w:ilvl w:val="0"/>
          <w:numId w:val="15"/>
        </w:numPr>
        <w:spacing w:after="0" w:line="276" w:lineRule="auto"/>
        <w:ind w:left="714" w:hanging="357"/>
        <w:contextualSpacing w:val="0"/>
        <w:jc w:val="both"/>
        <w:rPr>
          <w:rFonts w:ascii="PermianSerifTypeface" w:hAnsi="PermianSerifTypeface"/>
          <w:lang w:val="ru-RU"/>
        </w:rPr>
      </w:pPr>
      <w:proofErr w:type="spellStart"/>
      <w:r w:rsidRPr="00A02FA3">
        <w:rPr>
          <w:rFonts w:ascii="PermianSerifTypeface" w:hAnsi="PermianSerifTypeface"/>
          <w:lang w:val="ro-RO"/>
        </w:rPr>
        <w:lastRenderedPageBreak/>
        <w:t>Един</w:t>
      </w:r>
      <w:r>
        <w:rPr>
          <w:rFonts w:ascii="PermianSerifTypeface" w:hAnsi="PermianSerifTypeface"/>
          <w:lang w:val="ru-RU"/>
        </w:rPr>
        <w:t>ый</w:t>
      </w:r>
      <w:proofErr w:type="spellEnd"/>
      <w:r w:rsidRPr="00A02FA3">
        <w:rPr>
          <w:rFonts w:ascii="PermianSerifTypeface" w:hAnsi="PermianSerifTypeface"/>
          <w:lang w:val="ro-RO"/>
        </w:rPr>
        <w:t xml:space="preserve"> </w:t>
      </w:r>
      <w:proofErr w:type="spellStart"/>
      <w:r w:rsidRPr="00A02FA3">
        <w:rPr>
          <w:rFonts w:ascii="PermianSerifTypeface" w:hAnsi="PermianSerifTypeface"/>
          <w:lang w:val="ro-RO"/>
        </w:rPr>
        <w:t>центральн</w:t>
      </w:r>
      <w:r>
        <w:rPr>
          <w:rFonts w:ascii="PermianSerifTypeface" w:hAnsi="PermianSerifTypeface"/>
          <w:lang w:val="ru-RU"/>
        </w:rPr>
        <w:t>ый</w:t>
      </w:r>
      <w:proofErr w:type="spellEnd"/>
      <w:r w:rsidRPr="00A02FA3">
        <w:rPr>
          <w:rFonts w:ascii="PermianSerifTypeface" w:hAnsi="PermianSerifTypeface"/>
          <w:lang w:val="ro-RO"/>
        </w:rPr>
        <w:t xml:space="preserve"> </w:t>
      </w:r>
      <w:proofErr w:type="spellStart"/>
      <w:r w:rsidRPr="00A02FA3">
        <w:rPr>
          <w:rFonts w:ascii="PermianSerifTypeface" w:hAnsi="PermianSerifTypeface"/>
          <w:lang w:val="ro-RO"/>
        </w:rPr>
        <w:t>депозитари</w:t>
      </w:r>
      <w:proofErr w:type="spellEnd"/>
      <w:r>
        <w:rPr>
          <w:rFonts w:ascii="PermianSerifTypeface" w:hAnsi="PermianSerifTypeface"/>
          <w:lang w:val="ru-RU"/>
        </w:rPr>
        <w:t>й</w:t>
      </w:r>
      <w:r w:rsidR="008F7989" w:rsidRPr="00D72959">
        <w:rPr>
          <w:rFonts w:ascii="PermianSerifTypeface" w:hAnsi="PermianSerifTypeface"/>
          <w:lang w:val="ru-RU"/>
        </w:rPr>
        <w:t xml:space="preserve"> </w:t>
      </w:r>
      <w:r w:rsidR="008F7989" w:rsidRPr="001540BD">
        <w:rPr>
          <w:rFonts w:ascii="PermianSerifTypeface" w:hAnsi="PermianSerifTypeface"/>
          <w:lang w:val="ru-RU"/>
        </w:rPr>
        <w:t xml:space="preserve">может отклонить заявление о выдаче качества Участника </w:t>
      </w:r>
      <w:r w:rsidR="001540BD" w:rsidRPr="001540BD">
        <w:rPr>
          <w:rFonts w:ascii="PermianSerifTypeface" w:hAnsi="PermianSerifTypeface"/>
          <w:lang w:val="ru-RU"/>
        </w:rPr>
        <w:t>если</w:t>
      </w:r>
      <w:r w:rsidR="008A71E6" w:rsidRPr="001540BD">
        <w:rPr>
          <w:rFonts w:ascii="PermianSerifTypeface" w:hAnsi="PermianSerifTypeface"/>
          <w:lang w:val="ru-RU"/>
        </w:rPr>
        <w:t>:</w:t>
      </w:r>
    </w:p>
    <w:p w14:paraId="5FB27ACC" w14:textId="05139B08" w:rsidR="008A71E6" w:rsidRPr="001540BD" w:rsidRDefault="001540BD" w:rsidP="00902654">
      <w:pPr>
        <w:pStyle w:val="ListParagraph"/>
        <w:numPr>
          <w:ilvl w:val="1"/>
          <w:numId w:val="15"/>
        </w:numPr>
        <w:spacing w:after="0" w:line="276" w:lineRule="auto"/>
        <w:contextualSpacing w:val="0"/>
        <w:jc w:val="both"/>
        <w:rPr>
          <w:rFonts w:ascii="PermianSerifTypeface" w:hAnsi="PermianSerifTypeface"/>
          <w:lang w:val="ru-RU"/>
        </w:rPr>
      </w:pPr>
      <w:r>
        <w:rPr>
          <w:rFonts w:ascii="PermianSerifTypeface" w:hAnsi="PermianSerifTypeface"/>
          <w:lang w:val="ru-RU"/>
        </w:rPr>
        <w:t>з</w:t>
      </w:r>
      <w:r w:rsidRPr="001540BD">
        <w:rPr>
          <w:rFonts w:ascii="PermianSerifTypeface" w:hAnsi="PermianSerifTypeface"/>
          <w:lang w:val="ru-RU"/>
        </w:rPr>
        <w:t>аявитель не является субъектом, установленным п</w:t>
      </w:r>
      <w:r w:rsidR="008A71E6" w:rsidRPr="001540BD">
        <w:rPr>
          <w:rFonts w:ascii="PermianSerifTypeface" w:hAnsi="PermianSerifTypeface"/>
          <w:lang w:val="ru-RU"/>
        </w:rPr>
        <w:t>.</w:t>
      </w:r>
      <w:r w:rsidR="008A71E6" w:rsidRPr="001540BD">
        <w:rPr>
          <w:rFonts w:ascii="PermianSerifTypeface" w:hAnsi="PermianSerifTypeface"/>
          <w:lang w:val="ru-RU"/>
        </w:rPr>
        <w:fldChar w:fldCharType="begin"/>
      </w:r>
      <w:r w:rsidR="008A71E6" w:rsidRPr="001540BD">
        <w:rPr>
          <w:rFonts w:ascii="PermianSerifTypeface" w:hAnsi="PermianSerifTypeface"/>
          <w:lang w:val="ru-RU"/>
        </w:rPr>
        <w:instrText xml:space="preserve"> REF _Ref517256925 \n \h </w:instrText>
      </w:r>
      <w:r w:rsidR="008A71E6" w:rsidRPr="001540BD">
        <w:rPr>
          <w:rFonts w:ascii="PermianSerifTypeface" w:hAnsi="PermianSerifTypeface"/>
          <w:lang w:val="ru-RU"/>
        </w:rPr>
      </w:r>
      <w:r w:rsidR="008A71E6" w:rsidRPr="001540BD">
        <w:rPr>
          <w:rFonts w:ascii="PermianSerifTypeface" w:hAnsi="PermianSerifTypeface"/>
          <w:lang w:val="ru-RU"/>
        </w:rPr>
        <w:fldChar w:fldCharType="separate"/>
      </w:r>
      <w:r w:rsidR="004E4F07">
        <w:rPr>
          <w:rFonts w:ascii="PermianSerifTypeface" w:hAnsi="PermianSerifTypeface"/>
          <w:lang w:val="ru-RU"/>
        </w:rPr>
        <w:t>4</w:t>
      </w:r>
      <w:r w:rsidR="008A71E6" w:rsidRPr="001540BD">
        <w:rPr>
          <w:rFonts w:ascii="PermianSerifTypeface" w:hAnsi="PermianSerifTypeface"/>
          <w:lang w:val="ru-RU"/>
        </w:rPr>
        <w:fldChar w:fldCharType="end"/>
      </w:r>
      <w:r w:rsidR="008A71E6" w:rsidRPr="001540BD">
        <w:rPr>
          <w:rFonts w:ascii="PermianSerifTypeface" w:hAnsi="PermianSerifTypeface"/>
          <w:lang w:val="ru-RU"/>
        </w:rPr>
        <w:t xml:space="preserve"> </w:t>
      </w:r>
      <w:r w:rsidRPr="001540BD">
        <w:rPr>
          <w:rFonts w:ascii="PermianSerifTypeface" w:hAnsi="PermianSerifTypeface"/>
          <w:lang w:val="ru-RU"/>
        </w:rPr>
        <w:t>и/или не</w:t>
      </w:r>
      <w:r>
        <w:rPr>
          <w:rFonts w:ascii="PermianSerifTypeface" w:hAnsi="PermianSerifTypeface"/>
          <w:lang w:val="ru-RU"/>
        </w:rPr>
        <w:t xml:space="preserve"> выполняет другие требования, установленные Правилами </w:t>
      </w:r>
      <w:proofErr w:type="spellStart"/>
      <w:r w:rsidR="00D72959" w:rsidRPr="00A02FA3">
        <w:rPr>
          <w:rFonts w:ascii="PermianSerifTypeface" w:hAnsi="PermianSerifTypeface"/>
          <w:lang w:val="ro-RO"/>
        </w:rPr>
        <w:t>Един</w:t>
      </w:r>
      <w:proofErr w:type="spellEnd"/>
      <w:r w:rsidR="00D72959">
        <w:rPr>
          <w:rFonts w:ascii="PermianSerifTypeface" w:hAnsi="PermianSerifTypeface"/>
          <w:lang w:val="ru-RU"/>
        </w:rPr>
        <w:t>ого</w:t>
      </w:r>
      <w:r w:rsidR="00D72959" w:rsidRPr="00A02FA3">
        <w:rPr>
          <w:rFonts w:ascii="PermianSerifTypeface" w:hAnsi="PermianSerifTypeface"/>
          <w:lang w:val="ro-RO"/>
        </w:rPr>
        <w:t xml:space="preserve"> </w:t>
      </w:r>
      <w:proofErr w:type="spellStart"/>
      <w:r w:rsidR="00D72959" w:rsidRPr="00A02FA3">
        <w:rPr>
          <w:rFonts w:ascii="PermianSerifTypeface" w:hAnsi="PermianSerifTypeface"/>
          <w:lang w:val="ro-RO"/>
        </w:rPr>
        <w:t>центральн</w:t>
      </w:r>
      <w:proofErr w:type="spellEnd"/>
      <w:r w:rsidR="00D72959">
        <w:rPr>
          <w:rFonts w:ascii="PermianSerifTypeface" w:hAnsi="PermianSerifTypeface"/>
          <w:lang w:val="ru-RU"/>
        </w:rPr>
        <w:t>ого</w:t>
      </w:r>
      <w:r w:rsidR="00D72959" w:rsidRPr="00A02FA3">
        <w:rPr>
          <w:rFonts w:ascii="PermianSerifTypeface" w:hAnsi="PermianSerifTypeface"/>
          <w:lang w:val="ro-RO"/>
        </w:rPr>
        <w:t xml:space="preserve"> </w:t>
      </w:r>
      <w:proofErr w:type="spellStart"/>
      <w:r w:rsidR="00D72959" w:rsidRPr="00A02FA3">
        <w:rPr>
          <w:rFonts w:ascii="PermianSerifTypeface" w:hAnsi="PermianSerifTypeface"/>
          <w:lang w:val="ro-RO"/>
        </w:rPr>
        <w:t>депозитари</w:t>
      </w:r>
      <w:proofErr w:type="spellEnd"/>
      <w:r w:rsidR="00D72959">
        <w:rPr>
          <w:rFonts w:ascii="PermianSerifTypeface" w:hAnsi="PermianSerifTypeface"/>
          <w:lang w:val="ru-RU"/>
        </w:rPr>
        <w:t>я</w:t>
      </w:r>
      <w:r w:rsidR="008A71E6" w:rsidRPr="001540BD">
        <w:rPr>
          <w:rFonts w:ascii="PermianSerifTypeface" w:hAnsi="PermianSerifTypeface"/>
          <w:lang w:val="ru-RU"/>
        </w:rPr>
        <w:t>;</w:t>
      </w:r>
    </w:p>
    <w:p w14:paraId="2BE0C644" w14:textId="4E72261E" w:rsidR="00C6650B" w:rsidRDefault="001540BD" w:rsidP="00902654">
      <w:pPr>
        <w:pStyle w:val="ListParagraph"/>
        <w:numPr>
          <w:ilvl w:val="1"/>
          <w:numId w:val="15"/>
        </w:numPr>
        <w:spacing w:after="0" w:line="276" w:lineRule="auto"/>
        <w:contextualSpacing w:val="0"/>
        <w:jc w:val="both"/>
        <w:rPr>
          <w:rFonts w:ascii="PermianSerifTypeface" w:hAnsi="PermianSerifTypeface"/>
          <w:lang w:val="ru-RU"/>
        </w:rPr>
      </w:pPr>
      <w:r w:rsidRPr="001540BD">
        <w:rPr>
          <w:rFonts w:ascii="PermianSerifTypeface" w:hAnsi="PermianSerifTypeface"/>
          <w:lang w:val="ru-RU"/>
        </w:rPr>
        <w:t xml:space="preserve">заявитель не представил в указанные </w:t>
      </w:r>
      <w:proofErr w:type="spellStart"/>
      <w:r w:rsidR="00D72959" w:rsidRPr="00A02FA3">
        <w:rPr>
          <w:rFonts w:ascii="PermianSerifTypeface" w:hAnsi="PermianSerifTypeface"/>
          <w:lang w:val="ro-RO"/>
        </w:rPr>
        <w:t>Един</w:t>
      </w:r>
      <w:r w:rsidR="00D72959">
        <w:rPr>
          <w:rFonts w:ascii="PermianSerifTypeface" w:hAnsi="PermianSerifTypeface"/>
          <w:lang w:val="ru-RU"/>
        </w:rPr>
        <w:t>ым</w:t>
      </w:r>
      <w:proofErr w:type="spellEnd"/>
      <w:r w:rsidR="00D72959" w:rsidRPr="00A02FA3">
        <w:rPr>
          <w:rFonts w:ascii="PermianSerifTypeface" w:hAnsi="PermianSerifTypeface"/>
          <w:lang w:val="ro-RO"/>
        </w:rPr>
        <w:t xml:space="preserve"> </w:t>
      </w:r>
      <w:proofErr w:type="spellStart"/>
      <w:r w:rsidR="00D72959" w:rsidRPr="00A02FA3">
        <w:rPr>
          <w:rFonts w:ascii="PermianSerifTypeface" w:hAnsi="PermianSerifTypeface"/>
          <w:lang w:val="ro-RO"/>
        </w:rPr>
        <w:t>центральн</w:t>
      </w:r>
      <w:r w:rsidR="00D72959">
        <w:rPr>
          <w:rFonts w:ascii="PermianSerifTypeface" w:hAnsi="PermianSerifTypeface"/>
          <w:lang w:val="ru-RU"/>
        </w:rPr>
        <w:t>ым</w:t>
      </w:r>
      <w:proofErr w:type="spellEnd"/>
      <w:r w:rsidR="00D72959" w:rsidRPr="00A02FA3">
        <w:rPr>
          <w:rFonts w:ascii="PermianSerifTypeface" w:hAnsi="PermianSerifTypeface"/>
          <w:lang w:val="ro-RO"/>
        </w:rPr>
        <w:t xml:space="preserve"> </w:t>
      </w:r>
      <w:proofErr w:type="spellStart"/>
      <w:r w:rsidR="00D72959" w:rsidRPr="00A02FA3">
        <w:rPr>
          <w:rFonts w:ascii="PermianSerifTypeface" w:hAnsi="PermianSerifTypeface"/>
          <w:lang w:val="ro-RO"/>
        </w:rPr>
        <w:t>депозитари</w:t>
      </w:r>
      <w:proofErr w:type="spellEnd"/>
      <w:r w:rsidR="00D72959">
        <w:rPr>
          <w:rFonts w:ascii="PermianSerifTypeface" w:hAnsi="PermianSerifTypeface"/>
          <w:lang w:val="ru-RU"/>
        </w:rPr>
        <w:t>ем</w:t>
      </w:r>
      <w:r w:rsidRPr="001540BD">
        <w:rPr>
          <w:rFonts w:ascii="PermianSerifTypeface" w:hAnsi="PermianSerifTypeface"/>
          <w:lang w:val="ru-RU"/>
        </w:rPr>
        <w:t xml:space="preserve"> сроки необходимые документы и информацию или представленные документы и информация содержат неполные, противоречивые, недостоверные или недостаточные данные для определения соблюдения условий, предусмотренных в п</w:t>
      </w:r>
      <w:r w:rsidR="00C6650B" w:rsidRPr="001540BD">
        <w:rPr>
          <w:rFonts w:ascii="PermianSerifTypeface" w:hAnsi="PermianSerifTypeface"/>
          <w:lang w:val="ru-RU"/>
        </w:rPr>
        <w:t>. </w:t>
      </w:r>
      <w:r w:rsidR="00DE7562" w:rsidRPr="001540BD">
        <w:rPr>
          <w:rFonts w:ascii="PermianSerifTypeface" w:hAnsi="PermianSerifTypeface"/>
          <w:lang w:val="ru-RU"/>
        </w:rPr>
        <w:t>5</w:t>
      </w:r>
      <w:r w:rsidR="00C6650B" w:rsidRPr="001540BD">
        <w:rPr>
          <w:rFonts w:ascii="PermianSerifTypeface" w:hAnsi="PermianSerifTypeface"/>
          <w:lang w:val="ru-RU"/>
        </w:rPr>
        <w:t>-</w:t>
      </w:r>
      <w:r w:rsidR="00DE7562" w:rsidRPr="001540BD">
        <w:rPr>
          <w:rFonts w:ascii="PermianSerifTypeface" w:hAnsi="PermianSerifTypeface"/>
          <w:lang w:val="ru-RU"/>
        </w:rPr>
        <w:t>6</w:t>
      </w:r>
      <w:r w:rsidR="00F12B38" w:rsidRPr="001540BD">
        <w:rPr>
          <w:rFonts w:ascii="PermianSerifTypeface" w:hAnsi="PermianSerifTypeface"/>
          <w:lang w:val="ru-RU"/>
        </w:rPr>
        <w:t>.</w:t>
      </w:r>
    </w:p>
    <w:p w14:paraId="5558D80E" w14:textId="1B2B7718" w:rsidR="00377616" w:rsidRPr="00377616" w:rsidRDefault="00377616" w:rsidP="00377616">
      <w:pPr>
        <w:pStyle w:val="ListParagraph"/>
        <w:spacing w:after="0" w:line="276" w:lineRule="auto"/>
        <w:contextualSpacing w:val="0"/>
        <w:jc w:val="both"/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</w:pPr>
      <w:r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[Пкт.</w:t>
      </w:r>
      <w:r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10</w:t>
      </w:r>
      <w:r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 xml:space="preserve"> изменен ПИК НБМ № </w:t>
      </w:r>
      <w:r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188</w:t>
      </w:r>
      <w:r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 xml:space="preserve"> от </w:t>
      </w:r>
      <w:r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09</w:t>
      </w:r>
      <w:r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.0</w:t>
      </w:r>
      <w:r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7</w:t>
      </w:r>
      <w:r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.20</w:t>
      </w:r>
      <w:r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o-MD"/>
        </w:rPr>
        <w:t>2</w:t>
      </w:r>
      <w:r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4</w:t>
      </w:r>
      <w:r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]</w:t>
      </w:r>
    </w:p>
    <w:p w14:paraId="7A8C61DC" w14:textId="53006172" w:rsidR="00C6650B" w:rsidRPr="00E37C6B" w:rsidRDefault="001540BD" w:rsidP="00902654">
      <w:pPr>
        <w:pStyle w:val="ListParagraph"/>
        <w:numPr>
          <w:ilvl w:val="0"/>
          <w:numId w:val="15"/>
        </w:numPr>
        <w:spacing w:after="0" w:line="276" w:lineRule="auto"/>
        <w:ind w:left="714" w:hanging="357"/>
        <w:contextualSpacing w:val="0"/>
        <w:jc w:val="both"/>
        <w:rPr>
          <w:rFonts w:ascii="PermianSerifTypeface" w:hAnsi="PermianSerifTypeface"/>
          <w:lang w:val="ro-RO"/>
        </w:rPr>
      </w:pPr>
      <w:r>
        <w:rPr>
          <w:rFonts w:ascii="PermianSerifTypeface" w:hAnsi="PermianSerifTypeface"/>
          <w:lang w:val="ru-RU"/>
        </w:rPr>
        <w:t>В случае отклонения заявления о выдаче качества Участника, заявитель может подать новое заявление после устранения обстоятельств, послуживших основанием для отклонения предыдущего заявления</w:t>
      </w:r>
      <w:r w:rsidR="00C6650B" w:rsidRPr="00E37C6B">
        <w:rPr>
          <w:rFonts w:ascii="PermianSerifTypeface" w:hAnsi="PermianSerifTypeface"/>
          <w:lang w:val="ro-RO"/>
        </w:rPr>
        <w:t>.</w:t>
      </w:r>
    </w:p>
    <w:p w14:paraId="75151BCA" w14:textId="0C2D3487" w:rsidR="00377616" w:rsidRDefault="00121B30" w:rsidP="00377616">
      <w:pPr>
        <w:pStyle w:val="ListParagraph"/>
        <w:numPr>
          <w:ilvl w:val="0"/>
          <w:numId w:val="15"/>
        </w:numPr>
        <w:spacing w:after="0" w:line="276" w:lineRule="auto"/>
        <w:ind w:left="714" w:hanging="357"/>
        <w:contextualSpacing w:val="0"/>
        <w:jc w:val="both"/>
        <w:rPr>
          <w:rFonts w:ascii="PermianSerifTypeface" w:hAnsi="PermianSerifTypeface"/>
          <w:lang w:val="ru-RU"/>
        </w:rPr>
      </w:pPr>
      <w:r w:rsidRPr="00121B30">
        <w:rPr>
          <w:rFonts w:ascii="PermianSerifTypeface" w:hAnsi="PermianSerifTypeface"/>
          <w:lang w:val="ru-RU"/>
        </w:rPr>
        <w:t xml:space="preserve">О невыдаче качества Участника </w:t>
      </w:r>
      <w:proofErr w:type="spellStart"/>
      <w:r w:rsidR="00D72959" w:rsidRPr="00A02FA3">
        <w:rPr>
          <w:rFonts w:ascii="PermianSerifTypeface" w:hAnsi="PermianSerifTypeface"/>
          <w:lang w:val="ro-RO"/>
        </w:rPr>
        <w:t>Един</w:t>
      </w:r>
      <w:proofErr w:type="spellEnd"/>
      <w:r w:rsidR="00D72959">
        <w:rPr>
          <w:rFonts w:ascii="PermianSerifTypeface" w:hAnsi="PermianSerifTypeface"/>
          <w:lang w:val="ru-RU"/>
        </w:rPr>
        <w:t>ого</w:t>
      </w:r>
      <w:r w:rsidR="00D72959" w:rsidRPr="00A02FA3">
        <w:rPr>
          <w:rFonts w:ascii="PermianSerifTypeface" w:hAnsi="PermianSerifTypeface"/>
          <w:lang w:val="ro-RO"/>
        </w:rPr>
        <w:t xml:space="preserve"> </w:t>
      </w:r>
      <w:proofErr w:type="spellStart"/>
      <w:r w:rsidR="00D72959" w:rsidRPr="00A02FA3">
        <w:rPr>
          <w:rFonts w:ascii="PermianSerifTypeface" w:hAnsi="PermianSerifTypeface"/>
          <w:lang w:val="ro-RO"/>
        </w:rPr>
        <w:t>центральн</w:t>
      </w:r>
      <w:proofErr w:type="spellEnd"/>
      <w:r w:rsidR="00D72959">
        <w:rPr>
          <w:rFonts w:ascii="PermianSerifTypeface" w:hAnsi="PermianSerifTypeface"/>
          <w:lang w:val="ru-RU"/>
        </w:rPr>
        <w:t>ого</w:t>
      </w:r>
      <w:r w:rsidR="00D72959" w:rsidRPr="00A02FA3">
        <w:rPr>
          <w:rFonts w:ascii="PermianSerifTypeface" w:hAnsi="PermianSerifTypeface"/>
          <w:lang w:val="ro-RO"/>
        </w:rPr>
        <w:t xml:space="preserve"> </w:t>
      </w:r>
      <w:proofErr w:type="spellStart"/>
      <w:r w:rsidR="00D72959" w:rsidRPr="00A02FA3">
        <w:rPr>
          <w:rFonts w:ascii="PermianSerifTypeface" w:hAnsi="PermianSerifTypeface"/>
          <w:lang w:val="ro-RO"/>
        </w:rPr>
        <w:t>депозитари</w:t>
      </w:r>
      <w:proofErr w:type="spellEnd"/>
      <w:r w:rsidR="00D72959">
        <w:rPr>
          <w:rFonts w:ascii="PermianSerifTypeface" w:hAnsi="PermianSerifTypeface"/>
          <w:lang w:val="ru-RU"/>
        </w:rPr>
        <w:t>я</w:t>
      </w:r>
      <w:r w:rsidRPr="00121B30">
        <w:rPr>
          <w:rFonts w:ascii="PermianSerifTypeface" w:hAnsi="PermianSerifTypeface"/>
          <w:lang w:val="ru-RU"/>
        </w:rPr>
        <w:t xml:space="preserve"> заявитель уведомляется письменно, включая причины отказа – объективные, недискриминационные, а также на основании оценки рисков</w:t>
      </w:r>
      <w:r w:rsidR="00C6650B" w:rsidRPr="00121B30">
        <w:rPr>
          <w:rFonts w:ascii="PermianSerifTypeface" w:hAnsi="PermianSerifTypeface"/>
          <w:lang w:val="ru-RU"/>
        </w:rPr>
        <w:t>.</w:t>
      </w:r>
    </w:p>
    <w:p w14:paraId="11F8472E" w14:textId="0179B05F" w:rsidR="00377616" w:rsidRPr="007950F5" w:rsidRDefault="00377616" w:rsidP="007950F5">
      <w:pPr>
        <w:pStyle w:val="ListParagraph"/>
        <w:spacing w:after="0" w:line="276" w:lineRule="auto"/>
        <w:ind w:left="714"/>
        <w:contextualSpacing w:val="0"/>
        <w:jc w:val="both"/>
        <w:rPr>
          <w:rFonts w:ascii="PermianSerifTypeface" w:hAnsi="PermianSerifTypeface"/>
          <w:lang w:val="ru-RU"/>
        </w:rPr>
      </w:pPr>
      <w:r w:rsidRPr="00377616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[Пкт.</w:t>
      </w:r>
      <w:r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12</w:t>
      </w:r>
      <w:r w:rsidRPr="00377616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 xml:space="preserve"> изменен ПИК НБМ № 188 от 09.07.20</w:t>
      </w:r>
      <w:r w:rsidRPr="00377616">
        <w:rPr>
          <w:rFonts w:ascii="PermianSerifTypeface" w:hAnsi="PermianSerifTypeface" w:cs="Arial"/>
          <w:i/>
          <w:iCs/>
          <w:color w:val="808080"/>
          <w:sz w:val="16"/>
          <w:szCs w:val="16"/>
          <w:lang w:val="ro-MD"/>
        </w:rPr>
        <w:t>2</w:t>
      </w:r>
      <w:r w:rsidRPr="00377616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4]</w:t>
      </w:r>
    </w:p>
    <w:p w14:paraId="415BD348" w14:textId="3D44DA89" w:rsidR="00C6650B" w:rsidRPr="00E37C6B" w:rsidRDefault="00121B30" w:rsidP="00902654">
      <w:pPr>
        <w:pStyle w:val="ListParagraph"/>
        <w:numPr>
          <w:ilvl w:val="0"/>
          <w:numId w:val="15"/>
        </w:numPr>
        <w:spacing w:after="0" w:line="276" w:lineRule="auto"/>
        <w:ind w:left="714" w:hanging="357"/>
        <w:contextualSpacing w:val="0"/>
        <w:jc w:val="both"/>
        <w:rPr>
          <w:rFonts w:ascii="PermianSerifTypeface" w:hAnsi="PermianSerifTypeface"/>
          <w:lang w:val="ro-RO"/>
        </w:rPr>
      </w:pPr>
      <w:r>
        <w:rPr>
          <w:rFonts w:ascii="PermianSerifTypeface" w:hAnsi="PermianSerifTypeface"/>
          <w:lang w:val="ru-RU"/>
        </w:rPr>
        <w:t xml:space="preserve">После получения решения </w:t>
      </w:r>
      <w:proofErr w:type="spellStart"/>
      <w:r w:rsidR="00D72959" w:rsidRPr="00A02FA3">
        <w:rPr>
          <w:rFonts w:ascii="PermianSerifTypeface" w:hAnsi="PermianSerifTypeface"/>
          <w:lang w:val="ro-RO"/>
        </w:rPr>
        <w:t>Един</w:t>
      </w:r>
      <w:proofErr w:type="spellEnd"/>
      <w:r w:rsidR="00D72959">
        <w:rPr>
          <w:rFonts w:ascii="PermianSerifTypeface" w:hAnsi="PermianSerifTypeface"/>
          <w:lang w:val="ru-RU"/>
        </w:rPr>
        <w:t>ого</w:t>
      </w:r>
      <w:r w:rsidR="00D72959" w:rsidRPr="00A02FA3">
        <w:rPr>
          <w:rFonts w:ascii="PermianSerifTypeface" w:hAnsi="PermianSerifTypeface"/>
          <w:lang w:val="ro-RO"/>
        </w:rPr>
        <w:t xml:space="preserve"> </w:t>
      </w:r>
      <w:proofErr w:type="spellStart"/>
      <w:r w:rsidR="00D72959" w:rsidRPr="00A02FA3">
        <w:rPr>
          <w:rFonts w:ascii="PermianSerifTypeface" w:hAnsi="PermianSerifTypeface"/>
          <w:lang w:val="ro-RO"/>
        </w:rPr>
        <w:t>центральн</w:t>
      </w:r>
      <w:proofErr w:type="spellEnd"/>
      <w:r w:rsidR="00D72959">
        <w:rPr>
          <w:rFonts w:ascii="PermianSerifTypeface" w:hAnsi="PermianSerifTypeface"/>
          <w:lang w:val="ru-RU"/>
        </w:rPr>
        <w:t>ого</w:t>
      </w:r>
      <w:r w:rsidR="00D72959" w:rsidRPr="00A02FA3">
        <w:rPr>
          <w:rFonts w:ascii="PermianSerifTypeface" w:hAnsi="PermianSerifTypeface"/>
          <w:lang w:val="ro-RO"/>
        </w:rPr>
        <w:t xml:space="preserve"> </w:t>
      </w:r>
      <w:proofErr w:type="spellStart"/>
      <w:r w:rsidR="00D72959" w:rsidRPr="00A02FA3">
        <w:rPr>
          <w:rFonts w:ascii="PermianSerifTypeface" w:hAnsi="PermianSerifTypeface"/>
          <w:lang w:val="ro-RO"/>
        </w:rPr>
        <w:t>депозитари</w:t>
      </w:r>
      <w:proofErr w:type="spellEnd"/>
      <w:r w:rsidR="00D72959">
        <w:rPr>
          <w:rFonts w:ascii="PermianSerifTypeface" w:hAnsi="PermianSerifTypeface"/>
          <w:lang w:val="ru-RU"/>
        </w:rPr>
        <w:t>я</w:t>
      </w:r>
      <w:r>
        <w:rPr>
          <w:rFonts w:ascii="PermianSerifTypeface" w:hAnsi="PermianSerifTypeface"/>
          <w:lang w:val="ru-RU"/>
        </w:rPr>
        <w:t xml:space="preserve"> </w:t>
      </w:r>
      <w:r w:rsidR="00FD1A5C">
        <w:rPr>
          <w:rFonts w:ascii="PermianSerifTypeface" w:hAnsi="PermianSerifTypeface"/>
          <w:lang w:val="ru-RU"/>
        </w:rPr>
        <w:t>о выдаче качества Участника</w:t>
      </w:r>
      <w:r w:rsidR="00C6650B" w:rsidRPr="00E37C6B">
        <w:rPr>
          <w:rFonts w:ascii="PermianSerifTypeface" w:hAnsi="PermianSerifTypeface"/>
          <w:lang w:val="ro-RO"/>
        </w:rPr>
        <w:t>:</w:t>
      </w:r>
    </w:p>
    <w:p w14:paraId="7AC54945" w14:textId="15809C27" w:rsidR="00C6650B" w:rsidRPr="00E37C6B" w:rsidRDefault="00D72959" w:rsidP="00902654">
      <w:pPr>
        <w:pStyle w:val="ListParagraph"/>
        <w:numPr>
          <w:ilvl w:val="1"/>
          <w:numId w:val="15"/>
        </w:numPr>
        <w:spacing w:after="0" w:line="276" w:lineRule="auto"/>
        <w:contextualSpacing w:val="0"/>
        <w:jc w:val="both"/>
        <w:rPr>
          <w:rFonts w:ascii="PermianSerifTypeface" w:hAnsi="PermianSerifTypeface"/>
          <w:lang w:val="ro-RO"/>
        </w:rPr>
      </w:pPr>
      <w:proofErr w:type="spellStart"/>
      <w:r w:rsidRPr="00A02FA3">
        <w:rPr>
          <w:rFonts w:ascii="PermianSerifTypeface" w:hAnsi="PermianSerifTypeface"/>
          <w:lang w:val="ro-RO"/>
        </w:rPr>
        <w:t>Един</w:t>
      </w:r>
      <w:r>
        <w:rPr>
          <w:rFonts w:ascii="PermianSerifTypeface" w:hAnsi="PermianSerifTypeface"/>
          <w:lang w:val="ru-RU"/>
        </w:rPr>
        <w:t>ый</w:t>
      </w:r>
      <w:proofErr w:type="spellEnd"/>
      <w:r w:rsidRPr="00A02FA3">
        <w:rPr>
          <w:rFonts w:ascii="PermianSerifTypeface" w:hAnsi="PermianSerifTypeface"/>
          <w:lang w:val="ro-RO"/>
        </w:rPr>
        <w:t xml:space="preserve"> </w:t>
      </w:r>
      <w:proofErr w:type="spellStart"/>
      <w:r w:rsidRPr="00A02FA3">
        <w:rPr>
          <w:rFonts w:ascii="PermianSerifTypeface" w:hAnsi="PermianSerifTypeface"/>
          <w:lang w:val="ro-RO"/>
        </w:rPr>
        <w:t>центральн</w:t>
      </w:r>
      <w:r>
        <w:rPr>
          <w:rFonts w:ascii="PermianSerifTypeface" w:hAnsi="PermianSerifTypeface"/>
          <w:lang w:val="ru-RU"/>
        </w:rPr>
        <w:t>ый</w:t>
      </w:r>
      <w:proofErr w:type="spellEnd"/>
      <w:r w:rsidRPr="00A02FA3">
        <w:rPr>
          <w:rFonts w:ascii="PermianSerifTypeface" w:hAnsi="PermianSerifTypeface"/>
          <w:lang w:val="ro-RO"/>
        </w:rPr>
        <w:t xml:space="preserve"> </w:t>
      </w:r>
      <w:proofErr w:type="spellStart"/>
      <w:r w:rsidRPr="00A02FA3">
        <w:rPr>
          <w:rFonts w:ascii="PermianSerifTypeface" w:hAnsi="PermianSerifTypeface"/>
          <w:lang w:val="ro-RO"/>
        </w:rPr>
        <w:t>депозитари</w:t>
      </w:r>
      <w:proofErr w:type="spellEnd"/>
      <w:r>
        <w:rPr>
          <w:rFonts w:ascii="PermianSerifTypeface" w:hAnsi="PermianSerifTypeface"/>
          <w:lang w:val="ru-RU"/>
        </w:rPr>
        <w:t>й</w:t>
      </w:r>
      <w:r w:rsidR="00B51A22">
        <w:rPr>
          <w:rFonts w:ascii="PermianSerifTypeface" w:hAnsi="PermianSerifTypeface"/>
          <w:i/>
          <w:lang w:val="ru-RU"/>
        </w:rPr>
        <w:t xml:space="preserve"> </w:t>
      </w:r>
      <w:r w:rsidR="00B51A22">
        <w:rPr>
          <w:rFonts w:ascii="PermianSerifTypeface" w:hAnsi="PermianSerifTypeface"/>
          <w:lang w:val="ru-RU"/>
        </w:rPr>
        <w:t xml:space="preserve">письменно сообщает заявителю о выдаче качества </w:t>
      </w:r>
      <w:r w:rsidR="00D92531">
        <w:rPr>
          <w:rFonts w:ascii="PermianSerifTypeface" w:hAnsi="PermianSerifTypeface"/>
          <w:lang w:val="ru-RU"/>
        </w:rPr>
        <w:t>У</w:t>
      </w:r>
      <w:r w:rsidR="00B51A22">
        <w:rPr>
          <w:rFonts w:ascii="PermianSerifTypeface" w:hAnsi="PermianSerifTypeface"/>
          <w:lang w:val="ru-RU"/>
        </w:rPr>
        <w:t>частника и письменно уведомляет НБМ</w:t>
      </w:r>
      <w:r w:rsidR="000B5D67">
        <w:rPr>
          <w:rFonts w:ascii="PermianSerifTypeface" w:hAnsi="PermianSerifTypeface"/>
          <w:lang w:val="ru-RU"/>
        </w:rPr>
        <w:t xml:space="preserve"> </w:t>
      </w:r>
      <w:r w:rsidR="000B5D67" w:rsidRPr="00A02FA3">
        <w:rPr>
          <w:rFonts w:ascii="PermianSerifTypeface" w:hAnsi="PermianSerifTypeface"/>
          <w:lang w:val="ro-RO"/>
        </w:rPr>
        <w:t>и НКФР</w:t>
      </w:r>
      <w:r w:rsidR="00B51A22">
        <w:rPr>
          <w:rFonts w:ascii="PermianSerifTypeface" w:hAnsi="PermianSerifTypeface"/>
          <w:lang w:val="ru-RU"/>
        </w:rPr>
        <w:t xml:space="preserve"> в течение одного рабочего дня со дня принятия решения о выдаче качества Участника</w:t>
      </w:r>
      <w:r w:rsidR="00C6650B" w:rsidRPr="00E37C6B">
        <w:rPr>
          <w:rFonts w:ascii="PermianSerifTypeface" w:hAnsi="PermianSerifTypeface"/>
          <w:i/>
          <w:lang w:val="ro-RO"/>
        </w:rPr>
        <w:t>;</w:t>
      </w:r>
    </w:p>
    <w:p w14:paraId="7D98CD48" w14:textId="2691B4C4" w:rsidR="00C6650B" w:rsidRPr="00B51A22" w:rsidRDefault="00D72959" w:rsidP="00902654">
      <w:pPr>
        <w:pStyle w:val="ListParagraph"/>
        <w:numPr>
          <w:ilvl w:val="1"/>
          <w:numId w:val="15"/>
        </w:numPr>
        <w:spacing w:after="0" w:line="276" w:lineRule="auto"/>
        <w:contextualSpacing w:val="0"/>
        <w:jc w:val="both"/>
        <w:rPr>
          <w:rFonts w:ascii="PermianSerifTypeface" w:hAnsi="PermianSerifTypeface"/>
          <w:lang w:val="ru-RU"/>
        </w:rPr>
      </w:pPr>
      <w:proofErr w:type="spellStart"/>
      <w:r w:rsidRPr="00A02FA3">
        <w:rPr>
          <w:rFonts w:ascii="PermianSerifTypeface" w:hAnsi="PermianSerifTypeface"/>
          <w:lang w:val="ro-RO"/>
        </w:rPr>
        <w:t>Един</w:t>
      </w:r>
      <w:r>
        <w:rPr>
          <w:rFonts w:ascii="PermianSerifTypeface" w:hAnsi="PermianSerifTypeface"/>
          <w:lang w:val="ru-RU"/>
        </w:rPr>
        <w:t>ый</w:t>
      </w:r>
      <w:proofErr w:type="spellEnd"/>
      <w:r w:rsidRPr="00A02FA3">
        <w:rPr>
          <w:rFonts w:ascii="PermianSerifTypeface" w:hAnsi="PermianSerifTypeface"/>
          <w:lang w:val="ro-RO"/>
        </w:rPr>
        <w:t xml:space="preserve"> </w:t>
      </w:r>
      <w:proofErr w:type="spellStart"/>
      <w:r w:rsidRPr="00A02FA3">
        <w:rPr>
          <w:rFonts w:ascii="PermianSerifTypeface" w:hAnsi="PermianSerifTypeface"/>
          <w:lang w:val="ro-RO"/>
        </w:rPr>
        <w:t>центральн</w:t>
      </w:r>
      <w:r>
        <w:rPr>
          <w:rFonts w:ascii="PermianSerifTypeface" w:hAnsi="PermianSerifTypeface"/>
          <w:lang w:val="ru-RU"/>
        </w:rPr>
        <w:t>ый</w:t>
      </w:r>
      <w:proofErr w:type="spellEnd"/>
      <w:r w:rsidRPr="00A02FA3">
        <w:rPr>
          <w:rFonts w:ascii="PermianSerifTypeface" w:hAnsi="PermianSerifTypeface"/>
          <w:lang w:val="ro-RO"/>
        </w:rPr>
        <w:t xml:space="preserve"> </w:t>
      </w:r>
      <w:proofErr w:type="spellStart"/>
      <w:r w:rsidRPr="00A02FA3">
        <w:rPr>
          <w:rFonts w:ascii="PermianSerifTypeface" w:hAnsi="PermianSerifTypeface"/>
          <w:lang w:val="ro-RO"/>
        </w:rPr>
        <w:t>депозитари</w:t>
      </w:r>
      <w:proofErr w:type="spellEnd"/>
      <w:r>
        <w:rPr>
          <w:rFonts w:ascii="PermianSerifTypeface" w:hAnsi="PermianSerifTypeface"/>
          <w:lang w:val="ru-RU"/>
        </w:rPr>
        <w:t>й</w:t>
      </w:r>
      <w:r w:rsidR="00FC2F82" w:rsidRPr="00FC2F82">
        <w:rPr>
          <w:rFonts w:ascii="PermianSerifTypeface" w:hAnsi="PermianSerifTypeface"/>
          <w:i/>
          <w:lang w:val="ru-MD"/>
        </w:rPr>
        <w:t xml:space="preserve"> </w:t>
      </w:r>
      <w:r w:rsidR="00B51A22" w:rsidRPr="00B51A22">
        <w:rPr>
          <w:rFonts w:ascii="PermianSerifTypeface" w:hAnsi="PermianSerifTypeface"/>
          <w:lang w:val="ru-RU"/>
        </w:rPr>
        <w:t xml:space="preserve">выдаст пользователям, назначенным Участником, коды и пароли доступа в систему </w:t>
      </w:r>
      <w:proofErr w:type="spellStart"/>
      <w:r w:rsidR="00004F65" w:rsidRPr="00A02FA3">
        <w:rPr>
          <w:rFonts w:ascii="PermianSerifTypeface" w:hAnsi="PermianSerifTypeface"/>
          <w:lang w:val="ro-RO"/>
        </w:rPr>
        <w:t>Един</w:t>
      </w:r>
      <w:proofErr w:type="spellEnd"/>
      <w:r w:rsidR="00004F65">
        <w:rPr>
          <w:rFonts w:ascii="PermianSerifTypeface" w:hAnsi="PermianSerifTypeface"/>
          <w:lang w:val="ru-RU"/>
        </w:rPr>
        <w:t>ого</w:t>
      </w:r>
      <w:r w:rsidR="00004F65" w:rsidRPr="00A02FA3">
        <w:rPr>
          <w:rFonts w:ascii="PermianSerifTypeface" w:hAnsi="PermianSerifTypeface"/>
          <w:lang w:val="ro-RO"/>
        </w:rPr>
        <w:t xml:space="preserve"> </w:t>
      </w:r>
      <w:proofErr w:type="spellStart"/>
      <w:r w:rsidR="00004F65" w:rsidRPr="00A02FA3">
        <w:rPr>
          <w:rFonts w:ascii="PermianSerifTypeface" w:hAnsi="PermianSerifTypeface"/>
          <w:lang w:val="ro-RO"/>
        </w:rPr>
        <w:t>центральн</w:t>
      </w:r>
      <w:proofErr w:type="spellEnd"/>
      <w:r w:rsidR="00004F65">
        <w:rPr>
          <w:rFonts w:ascii="PermianSerifTypeface" w:hAnsi="PermianSerifTypeface"/>
          <w:lang w:val="ru-RU"/>
        </w:rPr>
        <w:t>ого</w:t>
      </w:r>
      <w:r w:rsidR="00004F65" w:rsidRPr="00A02FA3">
        <w:rPr>
          <w:rFonts w:ascii="PermianSerifTypeface" w:hAnsi="PermianSerifTypeface"/>
          <w:lang w:val="ro-RO"/>
        </w:rPr>
        <w:t xml:space="preserve"> </w:t>
      </w:r>
      <w:proofErr w:type="spellStart"/>
      <w:r w:rsidR="00004F65" w:rsidRPr="00A02FA3">
        <w:rPr>
          <w:rFonts w:ascii="PermianSerifTypeface" w:hAnsi="PermianSerifTypeface"/>
          <w:lang w:val="ro-RO"/>
        </w:rPr>
        <w:t>депозитари</w:t>
      </w:r>
      <w:proofErr w:type="spellEnd"/>
      <w:r w:rsidR="00004F65">
        <w:rPr>
          <w:rFonts w:ascii="PermianSerifTypeface" w:hAnsi="PermianSerifTypeface"/>
          <w:lang w:val="ru-RU"/>
        </w:rPr>
        <w:t>я</w:t>
      </w:r>
      <w:r w:rsidR="00B51A22" w:rsidRPr="00B51A22">
        <w:rPr>
          <w:rFonts w:ascii="PermianSerifTypeface" w:hAnsi="PermianSerifTypeface"/>
          <w:lang w:val="ru-RU"/>
        </w:rPr>
        <w:t xml:space="preserve"> согласно Правилам </w:t>
      </w:r>
      <w:proofErr w:type="spellStart"/>
      <w:r w:rsidR="00004F65" w:rsidRPr="00A02FA3">
        <w:rPr>
          <w:rFonts w:ascii="PermianSerifTypeface" w:hAnsi="PermianSerifTypeface"/>
          <w:lang w:val="ro-RO"/>
        </w:rPr>
        <w:t>Един</w:t>
      </w:r>
      <w:proofErr w:type="spellEnd"/>
      <w:r w:rsidR="00004F65">
        <w:rPr>
          <w:rFonts w:ascii="PermianSerifTypeface" w:hAnsi="PermianSerifTypeface"/>
          <w:lang w:val="ru-RU"/>
        </w:rPr>
        <w:t>ого</w:t>
      </w:r>
      <w:r w:rsidR="00004F65" w:rsidRPr="00A02FA3">
        <w:rPr>
          <w:rFonts w:ascii="PermianSerifTypeface" w:hAnsi="PermianSerifTypeface"/>
          <w:lang w:val="ro-RO"/>
        </w:rPr>
        <w:t xml:space="preserve"> </w:t>
      </w:r>
      <w:proofErr w:type="spellStart"/>
      <w:r w:rsidR="00004F65" w:rsidRPr="00A02FA3">
        <w:rPr>
          <w:rFonts w:ascii="PermianSerifTypeface" w:hAnsi="PermianSerifTypeface"/>
          <w:lang w:val="ro-RO"/>
        </w:rPr>
        <w:t>центральн</w:t>
      </w:r>
      <w:proofErr w:type="spellEnd"/>
      <w:r w:rsidR="00004F65">
        <w:rPr>
          <w:rFonts w:ascii="PermianSerifTypeface" w:hAnsi="PermianSerifTypeface"/>
          <w:lang w:val="ru-RU"/>
        </w:rPr>
        <w:t>ого</w:t>
      </w:r>
      <w:r w:rsidR="00004F65" w:rsidRPr="00A02FA3">
        <w:rPr>
          <w:rFonts w:ascii="PermianSerifTypeface" w:hAnsi="PermianSerifTypeface"/>
          <w:lang w:val="ro-RO"/>
        </w:rPr>
        <w:t xml:space="preserve"> </w:t>
      </w:r>
      <w:proofErr w:type="spellStart"/>
      <w:r w:rsidR="00004F65" w:rsidRPr="00A02FA3">
        <w:rPr>
          <w:rFonts w:ascii="PermianSerifTypeface" w:hAnsi="PermianSerifTypeface"/>
          <w:lang w:val="ro-RO"/>
        </w:rPr>
        <w:t>депозитари</w:t>
      </w:r>
      <w:proofErr w:type="spellEnd"/>
      <w:r w:rsidR="00004F65">
        <w:rPr>
          <w:rFonts w:ascii="PermianSerifTypeface" w:hAnsi="PermianSerifTypeface"/>
          <w:lang w:val="ru-RU"/>
        </w:rPr>
        <w:t>я</w:t>
      </w:r>
      <w:r w:rsidR="00B51A22" w:rsidRPr="00B51A22">
        <w:rPr>
          <w:rFonts w:ascii="PermianSerifTypeface" w:hAnsi="PermianSerifTypeface"/>
          <w:lang w:val="ru-RU"/>
        </w:rPr>
        <w:t xml:space="preserve"> и предоставит необходимое программное обеспечение для доступа к системе </w:t>
      </w:r>
      <w:r w:rsidR="00C905B3" w:rsidRPr="00B51A22">
        <w:rPr>
          <w:rFonts w:ascii="PermianSerifTypeface" w:hAnsi="PermianSerifTypeface"/>
          <w:lang w:val="ru-RU"/>
        </w:rPr>
        <w:t>(</w:t>
      </w:r>
      <w:r w:rsidR="00B51A22" w:rsidRPr="00B51A22">
        <w:rPr>
          <w:rFonts w:ascii="PermianSerifTypeface" w:hAnsi="PermianSerifTypeface"/>
          <w:lang w:val="ru-RU"/>
        </w:rPr>
        <w:t>аппликация клиент</w:t>
      </w:r>
      <w:r w:rsidR="00C905B3" w:rsidRPr="00B51A22">
        <w:rPr>
          <w:rFonts w:ascii="PermianSerifTypeface" w:hAnsi="PermianSerifTypeface"/>
          <w:lang w:val="ru-RU"/>
        </w:rPr>
        <w:t>)</w:t>
      </w:r>
      <w:r w:rsidR="00C6650B" w:rsidRPr="00B51A22">
        <w:rPr>
          <w:rFonts w:ascii="PermianSerifTypeface" w:hAnsi="PermianSerifTypeface"/>
          <w:lang w:val="ru-RU"/>
        </w:rPr>
        <w:t>;</w:t>
      </w:r>
    </w:p>
    <w:p w14:paraId="6A082EAD" w14:textId="62D24FED" w:rsidR="00C6650B" w:rsidRDefault="00B51A22" w:rsidP="00902654">
      <w:pPr>
        <w:pStyle w:val="ListParagraph"/>
        <w:numPr>
          <w:ilvl w:val="1"/>
          <w:numId w:val="15"/>
        </w:numPr>
        <w:spacing w:after="0" w:line="276" w:lineRule="auto"/>
        <w:ind w:left="1434" w:hanging="357"/>
        <w:contextualSpacing w:val="0"/>
        <w:jc w:val="both"/>
        <w:rPr>
          <w:rFonts w:ascii="PermianSerifTypeface" w:hAnsi="PermianSerifTypeface"/>
          <w:lang w:val="ro-RO"/>
        </w:rPr>
      </w:pPr>
      <w:r>
        <w:rPr>
          <w:rFonts w:ascii="PermianSerifTypeface" w:hAnsi="PermianSerifTypeface"/>
          <w:lang w:val="ru-RU"/>
        </w:rPr>
        <w:t xml:space="preserve">Исполнительный комитет </w:t>
      </w:r>
      <w:proofErr w:type="spellStart"/>
      <w:r w:rsidR="00004F65" w:rsidRPr="00A02FA3">
        <w:rPr>
          <w:rFonts w:ascii="PermianSerifTypeface" w:hAnsi="PermianSerifTypeface"/>
          <w:lang w:val="ro-RO"/>
        </w:rPr>
        <w:t>Един</w:t>
      </w:r>
      <w:proofErr w:type="spellEnd"/>
      <w:r w:rsidR="00004F65">
        <w:rPr>
          <w:rFonts w:ascii="PermianSerifTypeface" w:hAnsi="PermianSerifTypeface"/>
          <w:lang w:val="ru-RU"/>
        </w:rPr>
        <w:t>ого</w:t>
      </w:r>
      <w:r w:rsidR="00004F65" w:rsidRPr="00A02FA3">
        <w:rPr>
          <w:rFonts w:ascii="PermianSerifTypeface" w:hAnsi="PermianSerifTypeface"/>
          <w:lang w:val="ro-RO"/>
        </w:rPr>
        <w:t xml:space="preserve"> </w:t>
      </w:r>
      <w:proofErr w:type="spellStart"/>
      <w:r w:rsidR="00004F65" w:rsidRPr="00A02FA3">
        <w:rPr>
          <w:rFonts w:ascii="PermianSerifTypeface" w:hAnsi="PermianSerifTypeface"/>
          <w:lang w:val="ro-RO"/>
        </w:rPr>
        <w:t>центральн</w:t>
      </w:r>
      <w:proofErr w:type="spellEnd"/>
      <w:r w:rsidR="00004F65">
        <w:rPr>
          <w:rFonts w:ascii="PermianSerifTypeface" w:hAnsi="PermianSerifTypeface"/>
          <w:lang w:val="ru-RU"/>
        </w:rPr>
        <w:t>ого</w:t>
      </w:r>
      <w:r w:rsidR="00004F65" w:rsidRPr="00A02FA3">
        <w:rPr>
          <w:rFonts w:ascii="PermianSerifTypeface" w:hAnsi="PermianSerifTypeface"/>
          <w:lang w:val="ro-RO"/>
        </w:rPr>
        <w:t xml:space="preserve"> </w:t>
      </w:r>
      <w:proofErr w:type="spellStart"/>
      <w:r w:rsidR="00004F65" w:rsidRPr="00A02FA3">
        <w:rPr>
          <w:rFonts w:ascii="PermianSerifTypeface" w:hAnsi="PermianSerifTypeface"/>
          <w:lang w:val="ro-RO"/>
        </w:rPr>
        <w:t>депозитари</w:t>
      </w:r>
      <w:proofErr w:type="spellEnd"/>
      <w:r w:rsidR="00004F65">
        <w:rPr>
          <w:rFonts w:ascii="PermianSerifTypeface" w:hAnsi="PermianSerifTypeface"/>
          <w:lang w:val="ru-RU"/>
        </w:rPr>
        <w:t>я</w:t>
      </w:r>
      <w:r>
        <w:rPr>
          <w:rFonts w:ascii="PermianSerifTypeface" w:hAnsi="PermianSerifTypeface"/>
          <w:lang w:val="ru-RU"/>
        </w:rPr>
        <w:t xml:space="preserve"> установит решением дату начала операций в рамках системы </w:t>
      </w:r>
      <w:proofErr w:type="spellStart"/>
      <w:r w:rsidR="00004F65" w:rsidRPr="00A02FA3">
        <w:rPr>
          <w:rFonts w:ascii="PermianSerifTypeface" w:hAnsi="PermianSerifTypeface"/>
          <w:lang w:val="ro-RO"/>
        </w:rPr>
        <w:t>Един</w:t>
      </w:r>
      <w:proofErr w:type="spellEnd"/>
      <w:r w:rsidR="00004F65">
        <w:rPr>
          <w:rFonts w:ascii="PermianSerifTypeface" w:hAnsi="PermianSerifTypeface"/>
          <w:lang w:val="ru-RU"/>
        </w:rPr>
        <w:t>ого</w:t>
      </w:r>
      <w:r w:rsidR="00004F65" w:rsidRPr="00A02FA3">
        <w:rPr>
          <w:rFonts w:ascii="PermianSerifTypeface" w:hAnsi="PermianSerifTypeface"/>
          <w:lang w:val="ro-RO"/>
        </w:rPr>
        <w:t xml:space="preserve"> </w:t>
      </w:r>
      <w:proofErr w:type="spellStart"/>
      <w:r w:rsidR="00004F65" w:rsidRPr="00A02FA3">
        <w:rPr>
          <w:rFonts w:ascii="PermianSerifTypeface" w:hAnsi="PermianSerifTypeface"/>
          <w:lang w:val="ro-RO"/>
        </w:rPr>
        <w:t>центральн</w:t>
      </w:r>
      <w:proofErr w:type="spellEnd"/>
      <w:r w:rsidR="00004F65">
        <w:rPr>
          <w:rFonts w:ascii="PermianSerifTypeface" w:hAnsi="PermianSerifTypeface"/>
          <w:lang w:val="ru-RU"/>
        </w:rPr>
        <w:t>ого</w:t>
      </w:r>
      <w:r w:rsidR="00004F65" w:rsidRPr="00A02FA3">
        <w:rPr>
          <w:rFonts w:ascii="PermianSerifTypeface" w:hAnsi="PermianSerifTypeface"/>
          <w:lang w:val="ro-RO"/>
        </w:rPr>
        <w:t xml:space="preserve"> </w:t>
      </w:r>
      <w:proofErr w:type="spellStart"/>
      <w:r w:rsidR="00004F65" w:rsidRPr="00A02FA3">
        <w:rPr>
          <w:rFonts w:ascii="PermianSerifTypeface" w:hAnsi="PermianSerifTypeface"/>
          <w:lang w:val="ro-RO"/>
        </w:rPr>
        <w:t>депозитари</w:t>
      </w:r>
      <w:proofErr w:type="spellEnd"/>
      <w:r w:rsidR="00004F65">
        <w:rPr>
          <w:rFonts w:ascii="PermianSerifTypeface" w:hAnsi="PermianSerifTypeface"/>
          <w:lang w:val="ru-RU"/>
        </w:rPr>
        <w:t>я</w:t>
      </w:r>
      <w:r>
        <w:rPr>
          <w:rFonts w:ascii="PermianSerifTypeface" w:hAnsi="PermianSerifTypeface"/>
          <w:lang w:val="ru-RU"/>
        </w:rPr>
        <w:t xml:space="preserve"> для соответствующего Участника</w:t>
      </w:r>
      <w:r w:rsidR="00C6650B" w:rsidRPr="00E37C6B">
        <w:rPr>
          <w:rFonts w:ascii="PermianSerifTypeface" w:hAnsi="PermianSerifTypeface"/>
          <w:lang w:val="ro-RO"/>
        </w:rPr>
        <w:t>,</w:t>
      </w:r>
      <w:r>
        <w:rPr>
          <w:rFonts w:ascii="PermianSerifTypeface" w:hAnsi="PermianSerifTypeface"/>
          <w:lang w:val="ru-RU"/>
        </w:rPr>
        <w:t xml:space="preserve"> которая будет ему сообщена</w:t>
      </w:r>
      <w:r w:rsidR="00C6650B" w:rsidRPr="00E37C6B">
        <w:rPr>
          <w:rFonts w:ascii="PermianSerifTypeface" w:hAnsi="PermianSerifTypeface"/>
          <w:lang w:val="ro-RO"/>
        </w:rPr>
        <w:t>.</w:t>
      </w:r>
    </w:p>
    <w:p w14:paraId="7A7A22EF" w14:textId="51EE7EDF" w:rsidR="00377616" w:rsidRDefault="00377616" w:rsidP="00377616">
      <w:pPr>
        <w:pStyle w:val="ListParagraph"/>
        <w:spacing w:after="0" w:line="276" w:lineRule="auto"/>
        <w:contextualSpacing w:val="0"/>
        <w:jc w:val="both"/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</w:pPr>
      <w:r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[Пкт.</w:t>
      </w:r>
      <w:r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13</w:t>
      </w:r>
      <w:r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 xml:space="preserve"> изменен ПИК НБМ № </w:t>
      </w:r>
      <w:r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188</w:t>
      </w:r>
      <w:r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 xml:space="preserve"> от </w:t>
      </w:r>
      <w:r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09</w:t>
      </w:r>
      <w:r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.0</w:t>
      </w:r>
      <w:r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7</w:t>
      </w:r>
      <w:r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.20</w:t>
      </w:r>
      <w:r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o-MD"/>
        </w:rPr>
        <w:t>2</w:t>
      </w:r>
      <w:r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4</w:t>
      </w:r>
      <w:r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]</w:t>
      </w:r>
    </w:p>
    <w:p w14:paraId="3C894DCA" w14:textId="77777777" w:rsidR="00377616" w:rsidRPr="00377616" w:rsidRDefault="00377616" w:rsidP="00377616">
      <w:pPr>
        <w:pStyle w:val="ListParagraph"/>
        <w:spacing w:after="0" w:line="276" w:lineRule="auto"/>
        <w:ind w:left="1434"/>
        <w:contextualSpacing w:val="0"/>
        <w:jc w:val="both"/>
        <w:rPr>
          <w:rFonts w:ascii="PermianSerifTypeface" w:hAnsi="PermianSerifTypeface"/>
          <w:lang w:val="ru-RU"/>
        </w:rPr>
      </w:pPr>
    </w:p>
    <w:p w14:paraId="79EF2631" w14:textId="565AF768" w:rsidR="003F1D56" w:rsidRPr="003F1D56" w:rsidRDefault="00B51A22" w:rsidP="00902654">
      <w:pPr>
        <w:spacing w:after="0" w:line="276" w:lineRule="auto"/>
        <w:jc w:val="center"/>
        <w:rPr>
          <w:rFonts w:ascii="PermianSerifTypeface" w:hAnsi="PermianSerifTypeface"/>
          <w:b/>
          <w:bCs/>
          <w:lang w:val="ro-RO"/>
        </w:rPr>
      </w:pPr>
      <w:r>
        <w:rPr>
          <w:rFonts w:ascii="PermianSerifTypeface" w:hAnsi="PermianSerifTypeface"/>
          <w:b/>
          <w:bCs/>
          <w:lang w:val="ru-RU"/>
        </w:rPr>
        <w:t>ГЛАВА</w:t>
      </w:r>
      <w:r w:rsidR="003F1D56" w:rsidRPr="003F1D56">
        <w:rPr>
          <w:rFonts w:ascii="PermianSerifTypeface" w:hAnsi="PermianSerifTypeface"/>
          <w:b/>
          <w:bCs/>
          <w:lang w:val="ro-RO"/>
        </w:rPr>
        <w:t xml:space="preserve"> II</w:t>
      </w:r>
      <w:r w:rsidR="00411FFB">
        <w:rPr>
          <w:rFonts w:ascii="PermianSerifTypeface" w:hAnsi="PermianSerifTypeface"/>
          <w:b/>
          <w:bCs/>
          <w:lang w:val="ro-RO"/>
        </w:rPr>
        <w:t>I</w:t>
      </w:r>
    </w:p>
    <w:p w14:paraId="46A0B43E" w14:textId="39512A6A" w:rsidR="003F1D56" w:rsidRDefault="00B51A22" w:rsidP="00902654">
      <w:pPr>
        <w:spacing w:after="0"/>
        <w:jc w:val="center"/>
        <w:rPr>
          <w:rFonts w:ascii="PermianSerifTypeface" w:hAnsi="PermianSerifTypeface"/>
          <w:i/>
          <w:lang w:val="ro-RO"/>
        </w:rPr>
      </w:pPr>
      <w:r>
        <w:rPr>
          <w:rFonts w:ascii="PermianSerifTypeface" w:hAnsi="PermianSerifTypeface"/>
          <w:b/>
          <w:lang w:val="ru-RU"/>
        </w:rPr>
        <w:t xml:space="preserve">Приостановление качества </w:t>
      </w:r>
      <w:r w:rsidR="001564EF">
        <w:rPr>
          <w:rFonts w:ascii="PermianSerifTypeface" w:hAnsi="PermianSerifTypeface"/>
          <w:b/>
          <w:lang w:val="ru-RU"/>
        </w:rPr>
        <w:t>У</w:t>
      </w:r>
      <w:r>
        <w:rPr>
          <w:rFonts w:ascii="PermianSerifTypeface" w:hAnsi="PermianSerifTypeface"/>
          <w:b/>
          <w:lang w:val="ru-RU"/>
        </w:rPr>
        <w:t xml:space="preserve">частника </w:t>
      </w:r>
      <w:proofErr w:type="spellStart"/>
      <w:r w:rsidR="00004F65" w:rsidRPr="00A02FA3">
        <w:rPr>
          <w:rFonts w:ascii="PermianSerifTypeface" w:hAnsi="PermianSerifTypeface"/>
          <w:lang w:val="ro-RO"/>
        </w:rPr>
        <w:t>Един</w:t>
      </w:r>
      <w:proofErr w:type="spellEnd"/>
      <w:r w:rsidR="00004F65">
        <w:rPr>
          <w:rFonts w:ascii="PermianSerifTypeface" w:hAnsi="PermianSerifTypeface"/>
          <w:lang w:val="ru-RU"/>
        </w:rPr>
        <w:t>ого</w:t>
      </w:r>
      <w:r w:rsidR="00004F65" w:rsidRPr="00A02FA3">
        <w:rPr>
          <w:rFonts w:ascii="PermianSerifTypeface" w:hAnsi="PermianSerifTypeface"/>
          <w:lang w:val="ro-RO"/>
        </w:rPr>
        <w:t xml:space="preserve"> </w:t>
      </w:r>
      <w:proofErr w:type="spellStart"/>
      <w:r w:rsidR="00004F65" w:rsidRPr="00A02FA3">
        <w:rPr>
          <w:rFonts w:ascii="PermianSerifTypeface" w:hAnsi="PermianSerifTypeface"/>
          <w:lang w:val="ro-RO"/>
        </w:rPr>
        <w:t>центральн</w:t>
      </w:r>
      <w:proofErr w:type="spellEnd"/>
      <w:r w:rsidR="00004F65">
        <w:rPr>
          <w:rFonts w:ascii="PermianSerifTypeface" w:hAnsi="PermianSerifTypeface"/>
          <w:lang w:val="ru-RU"/>
        </w:rPr>
        <w:t>ого</w:t>
      </w:r>
      <w:r w:rsidR="00004F65" w:rsidRPr="00A02FA3">
        <w:rPr>
          <w:rFonts w:ascii="PermianSerifTypeface" w:hAnsi="PermianSerifTypeface"/>
          <w:lang w:val="ro-RO"/>
        </w:rPr>
        <w:t xml:space="preserve"> </w:t>
      </w:r>
      <w:proofErr w:type="spellStart"/>
      <w:r w:rsidR="00004F65" w:rsidRPr="00A02FA3">
        <w:rPr>
          <w:rFonts w:ascii="PermianSerifTypeface" w:hAnsi="PermianSerifTypeface"/>
          <w:lang w:val="ro-RO"/>
        </w:rPr>
        <w:t>депозитари</w:t>
      </w:r>
      <w:proofErr w:type="spellEnd"/>
      <w:r w:rsidR="00004F65">
        <w:rPr>
          <w:rFonts w:ascii="PermianSerifTypeface" w:hAnsi="PermianSerifTypeface"/>
          <w:lang w:val="ru-RU"/>
        </w:rPr>
        <w:t>я</w:t>
      </w:r>
      <w:r w:rsidR="003F1D56" w:rsidRPr="00004F65">
        <w:rPr>
          <w:rFonts w:ascii="PermianSerifTypeface" w:hAnsi="PermianSerifTypeface"/>
          <w:i/>
          <w:lang w:val="ro-RO"/>
        </w:rPr>
        <w:t xml:space="preserve"> </w:t>
      </w:r>
    </w:p>
    <w:p w14:paraId="11CA5E54" w14:textId="79D4ECE3" w:rsidR="00C6650B" w:rsidRPr="003F5004" w:rsidRDefault="003F5004" w:rsidP="00902654">
      <w:pPr>
        <w:pStyle w:val="ListParagraph"/>
        <w:numPr>
          <w:ilvl w:val="0"/>
          <w:numId w:val="15"/>
        </w:numPr>
        <w:spacing w:after="0" w:line="276" w:lineRule="auto"/>
        <w:ind w:left="714" w:hanging="357"/>
        <w:contextualSpacing w:val="0"/>
        <w:jc w:val="both"/>
        <w:rPr>
          <w:rFonts w:ascii="PermianSerifTypeface" w:hAnsi="PermianSerifTypeface"/>
          <w:lang w:val="ro-RO"/>
        </w:rPr>
      </w:pPr>
      <w:r>
        <w:rPr>
          <w:rFonts w:ascii="PermianSerifTypeface" w:hAnsi="PermianSerifTypeface"/>
          <w:lang w:val="ru-RU"/>
        </w:rPr>
        <w:t>Приостановление</w:t>
      </w:r>
      <w:r w:rsidRPr="003F5004">
        <w:rPr>
          <w:rFonts w:ascii="PermianSerifTypeface" w:hAnsi="PermianSerifTypeface"/>
          <w:lang w:val="ru-RU"/>
        </w:rPr>
        <w:t xml:space="preserve"> качества </w:t>
      </w:r>
      <w:r w:rsidR="00D92531" w:rsidRPr="003F5004">
        <w:rPr>
          <w:rFonts w:ascii="PermianSerifTypeface" w:hAnsi="PermianSerifTypeface"/>
          <w:lang w:val="ru-RU"/>
        </w:rPr>
        <w:t>У</w:t>
      </w:r>
      <w:r w:rsidRPr="003F5004">
        <w:rPr>
          <w:rFonts w:ascii="PermianSerifTypeface" w:hAnsi="PermianSerifTypeface"/>
          <w:lang w:val="ru-RU"/>
        </w:rPr>
        <w:t xml:space="preserve">частника </w:t>
      </w:r>
      <w:proofErr w:type="spellStart"/>
      <w:r w:rsidR="00004F65" w:rsidRPr="00A02FA3">
        <w:rPr>
          <w:rFonts w:ascii="PermianSerifTypeface" w:hAnsi="PermianSerifTypeface"/>
          <w:lang w:val="ro-RO"/>
        </w:rPr>
        <w:t>Един</w:t>
      </w:r>
      <w:proofErr w:type="spellEnd"/>
      <w:r w:rsidR="00004F65">
        <w:rPr>
          <w:rFonts w:ascii="PermianSerifTypeface" w:hAnsi="PermianSerifTypeface"/>
          <w:lang w:val="ru-RU"/>
        </w:rPr>
        <w:t>ого</w:t>
      </w:r>
      <w:r w:rsidR="00004F65" w:rsidRPr="00A02FA3">
        <w:rPr>
          <w:rFonts w:ascii="PermianSerifTypeface" w:hAnsi="PermianSerifTypeface"/>
          <w:lang w:val="ro-RO"/>
        </w:rPr>
        <w:t xml:space="preserve"> </w:t>
      </w:r>
      <w:proofErr w:type="spellStart"/>
      <w:r w:rsidR="00004F65" w:rsidRPr="00A02FA3">
        <w:rPr>
          <w:rFonts w:ascii="PermianSerifTypeface" w:hAnsi="PermianSerifTypeface"/>
          <w:lang w:val="ro-RO"/>
        </w:rPr>
        <w:t>центральн</w:t>
      </w:r>
      <w:proofErr w:type="spellEnd"/>
      <w:r w:rsidR="00004F65">
        <w:rPr>
          <w:rFonts w:ascii="PermianSerifTypeface" w:hAnsi="PermianSerifTypeface"/>
          <w:lang w:val="ru-RU"/>
        </w:rPr>
        <w:t>ого</w:t>
      </w:r>
      <w:r w:rsidR="00004F65" w:rsidRPr="00A02FA3">
        <w:rPr>
          <w:rFonts w:ascii="PermianSerifTypeface" w:hAnsi="PermianSerifTypeface"/>
          <w:lang w:val="ro-RO"/>
        </w:rPr>
        <w:t xml:space="preserve"> </w:t>
      </w:r>
      <w:proofErr w:type="spellStart"/>
      <w:r w:rsidR="00004F65" w:rsidRPr="00A02FA3">
        <w:rPr>
          <w:rFonts w:ascii="PermianSerifTypeface" w:hAnsi="PermianSerifTypeface"/>
          <w:lang w:val="ro-RO"/>
        </w:rPr>
        <w:t>депозитари</w:t>
      </w:r>
      <w:proofErr w:type="spellEnd"/>
      <w:r w:rsidR="00004F65">
        <w:rPr>
          <w:rFonts w:ascii="PermianSerifTypeface" w:hAnsi="PermianSerifTypeface"/>
          <w:lang w:val="ru-RU"/>
        </w:rPr>
        <w:t>я</w:t>
      </w:r>
      <w:r w:rsidRPr="003F1D56">
        <w:rPr>
          <w:rFonts w:ascii="PermianSerifTypeface" w:hAnsi="PermianSerifTypeface"/>
          <w:b/>
          <w:lang w:val="ro-RO"/>
        </w:rPr>
        <w:t xml:space="preserve"> </w:t>
      </w:r>
      <w:r w:rsidRPr="003F5004">
        <w:rPr>
          <w:rFonts w:ascii="PermianSerifTypeface" w:hAnsi="PermianSerifTypeface"/>
          <w:lang w:val="ru-RU"/>
        </w:rPr>
        <w:t>может состояться в следующих случаях</w:t>
      </w:r>
      <w:r w:rsidR="00C6650B" w:rsidRPr="003F5004">
        <w:rPr>
          <w:rFonts w:ascii="PermianSerifTypeface" w:hAnsi="PermianSerifTypeface"/>
          <w:lang w:val="ro-RO"/>
        </w:rPr>
        <w:t>:</w:t>
      </w:r>
    </w:p>
    <w:p w14:paraId="1B916F2B" w14:textId="7890AC22" w:rsidR="00C6650B" w:rsidRPr="00E37C6B" w:rsidRDefault="003F5004" w:rsidP="00902654">
      <w:pPr>
        <w:pStyle w:val="ListParagraph"/>
        <w:numPr>
          <w:ilvl w:val="1"/>
          <w:numId w:val="15"/>
        </w:numPr>
        <w:spacing w:after="0" w:line="276" w:lineRule="auto"/>
        <w:contextualSpacing w:val="0"/>
        <w:jc w:val="both"/>
        <w:rPr>
          <w:rFonts w:ascii="PermianSerifTypeface" w:hAnsi="PermianSerifTypeface"/>
          <w:b/>
          <w:lang w:val="ro-RO"/>
        </w:rPr>
      </w:pPr>
      <w:r w:rsidRPr="003F5004">
        <w:rPr>
          <w:rFonts w:ascii="PermianSerifTypeface" w:hAnsi="PermianSerifTypeface"/>
          <w:lang w:val="ru-RU"/>
        </w:rPr>
        <w:t>по требованию Участника</w:t>
      </w:r>
      <w:r w:rsidR="00EB696B" w:rsidRPr="003F5004">
        <w:rPr>
          <w:rFonts w:ascii="PermianSerifTypeface" w:hAnsi="PermianSerifTypeface"/>
          <w:i/>
          <w:lang w:val="ru-RU"/>
        </w:rPr>
        <w:t xml:space="preserve"> </w:t>
      </w:r>
      <w:r w:rsidR="00EB696B" w:rsidRPr="003F5004">
        <w:rPr>
          <w:rFonts w:ascii="PermianSerifTypeface" w:hAnsi="PermianSerifTypeface"/>
          <w:lang w:val="ru-RU"/>
        </w:rPr>
        <w:t>(</w:t>
      </w:r>
      <w:r w:rsidRPr="003F5004">
        <w:rPr>
          <w:rFonts w:ascii="PermianSerifTypeface" w:hAnsi="PermianSerifTypeface"/>
          <w:lang w:val="ru-RU"/>
        </w:rPr>
        <w:t>с указанием причины</w:t>
      </w:r>
      <w:r w:rsidR="00EB696B" w:rsidRPr="003F5004">
        <w:rPr>
          <w:rFonts w:ascii="PermianSerifTypeface" w:hAnsi="PermianSerifTypeface"/>
          <w:lang w:val="ru-RU"/>
        </w:rPr>
        <w:t>)</w:t>
      </w:r>
      <w:r w:rsidR="00FC112B" w:rsidRPr="003F5004">
        <w:rPr>
          <w:rFonts w:ascii="PermianSerifTypeface" w:hAnsi="PermianSerifTypeface"/>
          <w:i/>
          <w:lang w:val="ru-RU"/>
        </w:rPr>
        <w:t xml:space="preserve">, </w:t>
      </w:r>
      <w:r w:rsidRPr="003F5004">
        <w:rPr>
          <w:rFonts w:ascii="PermianSerifTypeface" w:hAnsi="PermianSerifTypeface"/>
          <w:lang w:val="ru-RU"/>
        </w:rPr>
        <w:t xml:space="preserve">с указанием даты, с которой намерен приостановить качество Участника </w:t>
      </w:r>
      <w:proofErr w:type="spellStart"/>
      <w:r w:rsidR="00004F65" w:rsidRPr="00A02FA3">
        <w:rPr>
          <w:rFonts w:ascii="PermianSerifTypeface" w:hAnsi="PermianSerifTypeface"/>
          <w:lang w:val="ro-RO"/>
        </w:rPr>
        <w:t>Един</w:t>
      </w:r>
      <w:proofErr w:type="spellEnd"/>
      <w:r w:rsidR="00004F65">
        <w:rPr>
          <w:rFonts w:ascii="PermianSerifTypeface" w:hAnsi="PermianSerifTypeface"/>
          <w:lang w:val="ru-RU"/>
        </w:rPr>
        <w:t>ого</w:t>
      </w:r>
      <w:r w:rsidR="00004F65" w:rsidRPr="00A02FA3">
        <w:rPr>
          <w:rFonts w:ascii="PermianSerifTypeface" w:hAnsi="PermianSerifTypeface"/>
          <w:lang w:val="ro-RO"/>
        </w:rPr>
        <w:t xml:space="preserve"> </w:t>
      </w:r>
      <w:proofErr w:type="spellStart"/>
      <w:r w:rsidR="00004F65" w:rsidRPr="00A02FA3">
        <w:rPr>
          <w:rFonts w:ascii="PermianSerifTypeface" w:hAnsi="PermianSerifTypeface"/>
          <w:lang w:val="ro-RO"/>
        </w:rPr>
        <w:t>центральн</w:t>
      </w:r>
      <w:proofErr w:type="spellEnd"/>
      <w:r w:rsidR="00004F65">
        <w:rPr>
          <w:rFonts w:ascii="PermianSerifTypeface" w:hAnsi="PermianSerifTypeface"/>
          <w:lang w:val="ru-RU"/>
        </w:rPr>
        <w:t>ого</w:t>
      </w:r>
      <w:r w:rsidR="00004F65" w:rsidRPr="00A02FA3">
        <w:rPr>
          <w:rFonts w:ascii="PermianSerifTypeface" w:hAnsi="PermianSerifTypeface"/>
          <w:lang w:val="ro-RO"/>
        </w:rPr>
        <w:t xml:space="preserve"> </w:t>
      </w:r>
      <w:proofErr w:type="spellStart"/>
      <w:r w:rsidR="00004F65" w:rsidRPr="00A02FA3">
        <w:rPr>
          <w:rFonts w:ascii="PermianSerifTypeface" w:hAnsi="PermianSerifTypeface"/>
          <w:lang w:val="ro-RO"/>
        </w:rPr>
        <w:t>депозитари</w:t>
      </w:r>
      <w:proofErr w:type="spellEnd"/>
      <w:r w:rsidR="00004F65">
        <w:rPr>
          <w:rFonts w:ascii="PermianSerifTypeface" w:hAnsi="PermianSerifTypeface"/>
          <w:lang w:val="ru-RU"/>
        </w:rPr>
        <w:t>я</w:t>
      </w:r>
      <w:r w:rsidR="00C6650B" w:rsidRPr="00E37C6B">
        <w:rPr>
          <w:rFonts w:ascii="PermianSerifTypeface" w:hAnsi="PermianSerifTypeface"/>
          <w:lang w:val="ro-RO"/>
        </w:rPr>
        <w:t>;</w:t>
      </w:r>
    </w:p>
    <w:p w14:paraId="3562965E" w14:textId="7F130924" w:rsidR="00C6650B" w:rsidRPr="00E37C6B" w:rsidRDefault="003F5004" w:rsidP="00902654">
      <w:pPr>
        <w:pStyle w:val="ListParagraph"/>
        <w:numPr>
          <w:ilvl w:val="1"/>
          <w:numId w:val="15"/>
        </w:numPr>
        <w:spacing w:after="0" w:line="276" w:lineRule="auto"/>
        <w:contextualSpacing w:val="0"/>
        <w:jc w:val="both"/>
        <w:rPr>
          <w:rFonts w:ascii="PermianSerifTypeface" w:hAnsi="PermianSerifTypeface"/>
          <w:lang w:val="ro-RO"/>
        </w:rPr>
      </w:pPr>
      <w:r>
        <w:rPr>
          <w:rFonts w:ascii="PermianSerifTypeface" w:hAnsi="PermianSerifTypeface"/>
          <w:lang w:val="ru-RU"/>
        </w:rPr>
        <w:t xml:space="preserve">в результате нарушения Участником положений настоящего Регламента, Правил </w:t>
      </w:r>
      <w:proofErr w:type="spellStart"/>
      <w:r w:rsidR="00004F65" w:rsidRPr="00A02FA3">
        <w:rPr>
          <w:rFonts w:ascii="PermianSerifTypeface" w:hAnsi="PermianSerifTypeface"/>
          <w:lang w:val="ro-RO"/>
        </w:rPr>
        <w:t>Един</w:t>
      </w:r>
      <w:proofErr w:type="spellEnd"/>
      <w:r w:rsidR="00004F65">
        <w:rPr>
          <w:rFonts w:ascii="PermianSerifTypeface" w:hAnsi="PermianSerifTypeface"/>
          <w:lang w:val="ru-RU"/>
        </w:rPr>
        <w:t>ого</w:t>
      </w:r>
      <w:r w:rsidR="00004F65" w:rsidRPr="00A02FA3">
        <w:rPr>
          <w:rFonts w:ascii="PermianSerifTypeface" w:hAnsi="PermianSerifTypeface"/>
          <w:lang w:val="ro-RO"/>
        </w:rPr>
        <w:t xml:space="preserve"> </w:t>
      </w:r>
      <w:proofErr w:type="spellStart"/>
      <w:r w:rsidR="00004F65" w:rsidRPr="00A02FA3">
        <w:rPr>
          <w:rFonts w:ascii="PermianSerifTypeface" w:hAnsi="PermianSerifTypeface"/>
          <w:lang w:val="ro-RO"/>
        </w:rPr>
        <w:t>центральн</w:t>
      </w:r>
      <w:proofErr w:type="spellEnd"/>
      <w:r w:rsidR="00004F65">
        <w:rPr>
          <w:rFonts w:ascii="PermianSerifTypeface" w:hAnsi="PermianSerifTypeface"/>
          <w:lang w:val="ru-RU"/>
        </w:rPr>
        <w:t>ого</w:t>
      </w:r>
      <w:r w:rsidR="00004F65" w:rsidRPr="00A02FA3">
        <w:rPr>
          <w:rFonts w:ascii="PermianSerifTypeface" w:hAnsi="PermianSerifTypeface"/>
          <w:lang w:val="ro-RO"/>
        </w:rPr>
        <w:t xml:space="preserve"> </w:t>
      </w:r>
      <w:proofErr w:type="spellStart"/>
      <w:r w:rsidR="00004F65" w:rsidRPr="00A02FA3">
        <w:rPr>
          <w:rFonts w:ascii="PermianSerifTypeface" w:hAnsi="PermianSerifTypeface"/>
          <w:lang w:val="ro-RO"/>
        </w:rPr>
        <w:t>депозитари</w:t>
      </w:r>
      <w:proofErr w:type="spellEnd"/>
      <w:r w:rsidR="00004F65">
        <w:rPr>
          <w:rFonts w:ascii="PermianSerifTypeface" w:hAnsi="PermianSerifTypeface"/>
          <w:lang w:val="ru-RU"/>
        </w:rPr>
        <w:t>я</w:t>
      </w:r>
      <w:r w:rsidR="00C6650B" w:rsidRPr="00E37C6B">
        <w:rPr>
          <w:rFonts w:ascii="PermianSerifTypeface" w:hAnsi="PermianSerifTypeface"/>
          <w:lang w:val="ro-RO"/>
        </w:rPr>
        <w:t>,</w:t>
      </w:r>
      <w:r>
        <w:rPr>
          <w:rFonts w:ascii="PermianSerifTypeface" w:hAnsi="PermianSerifTypeface"/>
          <w:lang w:val="ru-RU"/>
        </w:rPr>
        <w:t xml:space="preserve"> в том числе положений договора, заключенного с </w:t>
      </w:r>
      <w:proofErr w:type="spellStart"/>
      <w:r w:rsidR="00004F65" w:rsidRPr="00A02FA3">
        <w:rPr>
          <w:rFonts w:ascii="PermianSerifTypeface" w:hAnsi="PermianSerifTypeface"/>
          <w:lang w:val="ro-RO"/>
        </w:rPr>
        <w:t>Един</w:t>
      </w:r>
      <w:r w:rsidR="00004F65">
        <w:rPr>
          <w:rFonts w:ascii="PermianSerifTypeface" w:hAnsi="PermianSerifTypeface"/>
          <w:lang w:val="ru-RU"/>
        </w:rPr>
        <w:t>ым</w:t>
      </w:r>
      <w:proofErr w:type="spellEnd"/>
      <w:r w:rsidR="00004F65" w:rsidRPr="00A02FA3">
        <w:rPr>
          <w:rFonts w:ascii="PermianSerifTypeface" w:hAnsi="PermianSerifTypeface"/>
          <w:lang w:val="ro-RO"/>
        </w:rPr>
        <w:t xml:space="preserve"> </w:t>
      </w:r>
      <w:proofErr w:type="spellStart"/>
      <w:r w:rsidR="00004F65" w:rsidRPr="00A02FA3">
        <w:rPr>
          <w:rFonts w:ascii="PermianSerifTypeface" w:hAnsi="PermianSerifTypeface"/>
          <w:lang w:val="ro-RO"/>
        </w:rPr>
        <w:t>центральн</w:t>
      </w:r>
      <w:r w:rsidR="00004F65">
        <w:rPr>
          <w:rFonts w:ascii="PermianSerifTypeface" w:hAnsi="PermianSerifTypeface"/>
          <w:lang w:val="ru-RU"/>
        </w:rPr>
        <w:t>ым</w:t>
      </w:r>
      <w:proofErr w:type="spellEnd"/>
      <w:r w:rsidR="00004F65" w:rsidRPr="00A02FA3">
        <w:rPr>
          <w:rFonts w:ascii="PermianSerifTypeface" w:hAnsi="PermianSerifTypeface"/>
          <w:lang w:val="ro-RO"/>
        </w:rPr>
        <w:t xml:space="preserve"> </w:t>
      </w:r>
      <w:proofErr w:type="spellStart"/>
      <w:r w:rsidR="00004F65" w:rsidRPr="00A02FA3">
        <w:rPr>
          <w:rFonts w:ascii="PermianSerifTypeface" w:hAnsi="PermianSerifTypeface"/>
          <w:lang w:val="ro-RO"/>
        </w:rPr>
        <w:t>депозитари</w:t>
      </w:r>
      <w:proofErr w:type="spellEnd"/>
      <w:r w:rsidR="00004F65">
        <w:rPr>
          <w:rFonts w:ascii="PermianSerifTypeface" w:hAnsi="PermianSerifTypeface"/>
          <w:lang w:val="ru-RU"/>
        </w:rPr>
        <w:t>ем</w:t>
      </w:r>
      <w:r w:rsidR="00C6650B" w:rsidRPr="00E37C6B">
        <w:rPr>
          <w:rFonts w:ascii="PermianSerifTypeface" w:hAnsi="PermianSerifTypeface"/>
          <w:lang w:val="ro-RO"/>
        </w:rPr>
        <w:t>;</w:t>
      </w:r>
    </w:p>
    <w:p w14:paraId="222F7482" w14:textId="348F7299" w:rsidR="00C6650B" w:rsidRPr="00E37C6B" w:rsidRDefault="003F5004" w:rsidP="00902654">
      <w:pPr>
        <w:pStyle w:val="ListParagraph"/>
        <w:numPr>
          <w:ilvl w:val="1"/>
          <w:numId w:val="15"/>
        </w:numPr>
        <w:spacing w:after="0" w:line="276" w:lineRule="auto"/>
        <w:contextualSpacing w:val="0"/>
        <w:jc w:val="both"/>
        <w:rPr>
          <w:rFonts w:ascii="PermianSerifTypeface" w:hAnsi="PermianSerifTypeface"/>
          <w:lang w:val="ro-RO"/>
        </w:rPr>
      </w:pPr>
      <w:r>
        <w:rPr>
          <w:rFonts w:ascii="PermianSerifTypeface" w:hAnsi="PermianSerifTypeface"/>
          <w:lang w:val="ru-RU"/>
        </w:rPr>
        <w:t>невыполнение</w:t>
      </w:r>
      <w:r w:rsidRPr="00817EDA">
        <w:rPr>
          <w:rFonts w:ascii="PermianSerifTypeface" w:hAnsi="PermianSerifTypeface"/>
          <w:lang w:val="ru-RU"/>
        </w:rPr>
        <w:t xml:space="preserve"> </w:t>
      </w:r>
      <w:r>
        <w:rPr>
          <w:rFonts w:ascii="PermianSerifTypeface" w:hAnsi="PermianSerifTypeface"/>
          <w:lang w:val="ru-RU"/>
        </w:rPr>
        <w:t xml:space="preserve">Участником обязательств по оплате услуг </w:t>
      </w:r>
      <w:proofErr w:type="spellStart"/>
      <w:r w:rsidR="00004F65" w:rsidRPr="00A02FA3">
        <w:rPr>
          <w:rFonts w:ascii="PermianSerifTypeface" w:hAnsi="PermianSerifTypeface"/>
          <w:lang w:val="ro-RO"/>
        </w:rPr>
        <w:t>Един</w:t>
      </w:r>
      <w:proofErr w:type="spellEnd"/>
      <w:r w:rsidR="00004F65">
        <w:rPr>
          <w:rFonts w:ascii="PermianSerifTypeface" w:hAnsi="PermianSerifTypeface"/>
          <w:lang w:val="ru-RU"/>
        </w:rPr>
        <w:t>ого</w:t>
      </w:r>
      <w:r w:rsidR="00004F65" w:rsidRPr="00A02FA3">
        <w:rPr>
          <w:rFonts w:ascii="PermianSerifTypeface" w:hAnsi="PermianSerifTypeface"/>
          <w:lang w:val="ro-RO"/>
        </w:rPr>
        <w:t xml:space="preserve"> </w:t>
      </w:r>
      <w:proofErr w:type="spellStart"/>
      <w:r w:rsidR="00004F65" w:rsidRPr="00A02FA3">
        <w:rPr>
          <w:rFonts w:ascii="PermianSerifTypeface" w:hAnsi="PermianSerifTypeface"/>
          <w:lang w:val="ro-RO"/>
        </w:rPr>
        <w:t>центральн</w:t>
      </w:r>
      <w:proofErr w:type="spellEnd"/>
      <w:r w:rsidR="00004F65">
        <w:rPr>
          <w:rFonts w:ascii="PermianSerifTypeface" w:hAnsi="PermianSerifTypeface"/>
          <w:lang w:val="ru-RU"/>
        </w:rPr>
        <w:t>ого</w:t>
      </w:r>
      <w:r w:rsidR="00004F65" w:rsidRPr="00A02FA3">
        <w:rPr>
          <w:rFonts w:ascii="PermianSerifTypeface" w:hAnsi="PermianSerifTypeface"/>
          <w:lang w:val="ro-RO"/>
        </w:rPr>
        <w:t xml:space="preserve"> </w:t>
      </w:r>
      <w:proofErr w:type="spellStart"/>
      <w:r w:rsidR="00004F65" w:rsidRPr="00A02FA3">
        <w:rPr>
          <w:rFonts w:ascii="PermianSerifTypeface" w:hAnsi="PermianSerifTypeface"/>
          <w:lang w:val="ro-RO"/>
        </w:rPr>
        <w:t>депозитари</w:t>
      </w:r>
      <w:proofErr w:type="spellEnd"/>
      <w:r w:rsidR="00004F65">
        <w:rPr>
          <w:rFonts w:ascii="PermianSerifTypeface" w:hAnsi="PermianSerifTypeface"/>
          <w:lang w:val="ru-RU"/>
        </w:rPr>
        <w:t>я</w:t>
      </w:r>
      <w:r>
        <w:rPr>
          <w:rFonts w:ascii="PermianSerifTypeface" w:hAnsi="PermianSerifTypeface"/>
          <w:lang w:val="ru-RU"/>
        </w:rPr>
        <w:t xml:space="preserve"> или его обязательств по расчету, </w:t>
      </w:r>
      <w:r>
        <w:rPr>
          <w:rFonts w:ascii="PermianSerifTypeface" w:hAnsi="PermianSerifTypeface"/>
          <w:lang w:val="ru-RU"/>
        </w:rPr>
        <w:lastRenderedPageBreak/>
        <w:t xml:space="preserve">установленных в соответствии с Правилами </w:t>
      </w:r>
      <w:proofErr w:type="spellStart"/>
      <w:r w:rsidR="00004F65" w:rsidRPr="00A02FA3">
        <w:rPr>
          <w:rFonts w:ascii="PermianSerifTypeface" w:hAnsi="PermianSerifTypeface"/>
          <w:lang w:val="ro-RO"/>
        </w:rPr>
        <w:t>Един</w:t>
      </w:r>
      <w:proofErr w:type="spellEnd"/>
      <w:r w:rsidR="00004F65">
        <w:rPr>
          <w:rFonts w:ascii="PermianSerifTypeface" w:hAnsi="PermianSerifTypeface"/>
          <w:lang w:val="ru-RU"/>
        </w:rPr>
        <w:t>ого</w:t>
      </w:r>
      <w:r w:rsidR="00004F65" w:rsidRPr="00A02FA3">
        <w:rPr>
          <w:rFonts w:ascii="PermianSerifTypeface" w:hAnsi="PermianSerifTypeface"/>
          <w:lang w:val="ro-RO"/>
        </w:rPr>
        <w:t xml:space="preserve"> </w:t>
      </w:r>
      <w:proofErr w:type="spellStart"/>
      <w:r w:rsidR="00004F65" w:rsidRPr="00A02FA3">
        <w:rPr>
          <w:rFonts w:ascii="PermianSerifTypeface" w:hAnsi="PermianSerifTypeface"/>
          <w:lang w:val="ro-RO"/>
        </w:rPr>
        <w:t>центральн</w:t>
      </w:r>
      <w:proofErr w:type="spellEnd"/>
      <w:r w:rsidR="00004F65">
        <w:rPr>
          <w:rFonts w:ascii="PermianSerifTypeface" w:hAnsi="PermianSerifTypeface"/>
          <w:lang w:val="ru-RU"/>
        </w:rPr>
        <w:t>ого</w:t>
      </w:r>
      <w:r w:rsidR="00004F65" w:rsidRPr="00A02FA3">
        <w:rPr>
          <w:rFonts w:ascii="PermianSerifTypeface" w:hAnsi="PermianSerifTypeface"/>
          <w:lang w:val="ro-RO"/>
        </w:rPr>
        <w:t xml:space="preserve"> </w:t>
      </w:r>
      <w:proofErr w:type="spellStart"/>
      <w:r w:rsidR="00004F65" w:rsidRPr="00A02FA3">
        <w:rPr>
          <w:rFonts w:ascii="PermianSerifTypeface" w:hAnsi="PermianSerifTypeface"/>
          <w:lang w:val="ro-RO"/>
        </w:rPr>
        <w:t>депозитари</w:t>
      </w:r>
      <w:proofErr w:type="spellEnd"/>
      <w:r w:rsidR="00004F65">
        <w:rPr>
          <w:rFonts w:ascii="PermianSerifTypeface" w:hAnsi="PermianSerifTypeface"/>
          <w:lang w:val="ru-RU"/>
        </w:rPr>
        <w:t>я</w:t>
      </w:r>
      <w:r w:rsidR="00C6650B" w:rsidRPr="00E37C6B">
        <w:rPr>
          <w:rFonts w:ascii="PermianSerifTypeface" w:hAnsi="PermianSerifTypeface"/>
          <w:lang w:val="ro-RO"/>
        </w:rPr>
        <w:t>;</w:t>
      </w:r>
    </w:p>
    <w:p w14:paraId="11956955" w14:textId="7CBF1873" w:rsidR="00C6650B" w:rsidRPr="00817EDA" w:rsidRDefault="00817EDA" w:rsidP="00902654">
      <w:pPr>
        <w:pStyle w:val="ListParagraph"/>
        <w:numPr>
          <w:ilvl w:val="1"/>
          <w:numId w:val="15"/>
        </w:numPr>
        <w:spacing w:after="0" w:line="276" w:lineRule="auto"/>
        <w:contextualSpacing w:val="0"/>
        <w:jc w:val="both"/>
        <w:rPr>
          <w:rFonts w:ascii="PermianSerifTypeface" w:hAnsi="PermianSerifTypeface"/>
          <w:lang w:val="ru-RU"/>
        </w:rPr>
      </w:pPr>
      <w:r w:rsidRPr="00817EDA">
        <w:rPr>
          <w:rFonts w:ascii="PermianSerifTypeface" w:hAnsi="PermianSerifTypeface"/>
          <w:lang w:val="ru-RU"/>
        </w:rPr>
        <w:t xml:space="preserve">в случае установления </w:t>
      </w:r>
      <w:proofErr w:type="spellStart"/>
      <w:r w:rsidR="00004F65" w:rsidRPr="00A02FA3">
        <w:rPr>
          <w:rFonts w:ascii="PermianSerifTypeface" w:hAnsi="PermianSerifTypeface"/>
          <w:lang w:val="ro-RO"/>
        </w:rPr>
        <w:t>Един</w:t>
      </w:r>
      <w:r w:rsidR="00004F65">
        <w:rPr>
          <w:rFonts w:ascii="PermianSerifTypeface" w:hAnsi="PermianSerifTypeface"/>
          <w:lang w:val="ru-RU"/>
        </w:rPr>
        <w:t>ым</w:t>
      </w:r>
      <w:proofErr w:type="spellEnd"/>
      <w:r w:rsidR="00004F65" w:rsidRPr="00A02FA3">
        <w:rPr>
          <w:rFonts w:ascii="PermianSerifTypeface" w:hAnsi="PermianSerifTypeface"/>
          <w:lang w:val="ro-RO"/>
        </w:rPr>
        <w:t xml:space="preserve"> </w:t>
      </w:r>
      <w:proofErr w:type="spellStart"/>
      <w:r w:rsidR="00004F65" w:rsidRPr="00A02FA3">
        <w:rPr>
          <w:rFonts w:ascii="PermianSerifTypeface" w:hAnsi="PermianSerifTypeface"/>
          <w:lang w:val="ro-RO"/>
        </w:rPr>
        <w:t>центральн</w:t>
      </w:r>
      <w:r w:rsidR="00004F65">
        <w:rPr>
          <w:rFonts w:ascii="PermianSerifTypeface" w:hAnsi="PermianSerifTypeface"/>
          <w:lang w:val="ru-RU"/>
        </w:rPr>
        <w:t>ым</w:t>
      </w:r>
      <w:proofErr w:type="spellEnd"/>
      <w:r w:rsidR="00004F65" w:rsidRPr="00A02FA3">
        <w:rPr>
          <w:rFonts w:ascii="PermianSerifTypeface" w:hAnsi="PermianSerifTypeface"/>
          <w:lang w:val="ro-RO"/>
        </w:rPr>
        <w:t xml:space="preserve"> </w:t>
      </w:r>
      <w:proofErr w:type="spellStart"/>
      <w:r w:rsidR="00004F65" w:rsidRPr="00A02FA3">
        <w:rPr>
          <w:rFonts w:ascii="PermianSerifTypeface" w:hAnsi="PermianSerifTypeface"/>
          <w:lang w:val="ro-RO"/>
        </w:rPr>
        <w:t>депозитари</w:t>
      </w:r>
      <w:proofErr w:type="spellEnd"/>
      <w:r w:rsidR="00004F65">
        <w:rPr>
          <w:rFonts w:ascii="PermianSerifTypeface" w:hAnsi="PermianSerifTypeface"/>
          <w:lang w:val="ru-RU"/>
        </w:rPr>
        <w:t>ем</w:t>
      </w:r>
      <w:r w:rsidRPr="00817EDA">
        <w:rPr>
          <w:rFonts w:ascii="PermianSerifTypeface" w:hAnsi="PermianSerifTypeface"/>
          <w:lang w:val="ru-RU"/>
        </w:rPr>
        <w:t xml:space="preserve">, что Участник представил </w:t>
      </w:r>
      <w:proofErr w:type="spellStart"/>
      <w:r w:rsidR="00004F65" w:rsidRPr="00A02FA3">
        <w:rPr>
          <w:rFonts w:ascii="PermianSerifTypeface" w:hAnsi="PermianSerifTypeface"/>
          <w:lang w:val="ro-RO"/>
        </w:rPr>
        <w:t>Един</w:t>
      </w:r>
      <w:proofErr w:type="spellEnd"/>
      <w:r w:rsidR="00004F65">
        <w:rPr>
          <w:rFonts w:ascii="PermianSerifTypeface" w:hAnsi="PermianSerifTypeface"/>
          <w:lang w:val="ru-RU"/>
        </w:rPr>
        <w:t>ому</w:t>
      </w:r>
      <w:r w:rsidR="00004F65" w:rsidRPr="00A02FA3">
        <w:rPr>
          <w:rFonts w:ascii="PermianSerifTypeface" w:hAnsi="PermianSerifTypeface"/>
          <w:lang w:val="ro-RO"/>
        </w:rPr>
        <w:t xml:space="preserve"> </w:t>
      </w:r>
      <w:proofErr w:type="spellStart"/>
      <w:r w:rsidR="00004F65" w:rsidRPr="00A02FA3">
        <w:rPr>
          <w:rFonts w:ascii="PermianSerifTypeface" w:hAnsi="PermianSerifTypeface"/>
          <w:lang w:val="ro-RO"/>
        </w:rPr>
        <w:t>центральн</w:t>
      </w:r>
      <w:proofErr w:type="spellEnd"/>
      <w:r w:rsidR="00004F65">
        <w:rPr>
          <w:rFonts w:ascii="PermianSerifTypeface" w:hAnsi="PermianSerifTypeface"/>
          <w:lang w:val="ru-RU"/>
        </w:rPr>
        <w:t>ому</w:t>
      </w:r>
      <w:r w:rsidR="00004F65" w:rsidRPr="00A02FA3">
        <w:rPr>
          <w:rFonts w:ascii="PermianSerifTypeface" w:hAnsi="PermianSerifTypeface"/>
          <w:lang w:val="ro-RO"/>
        </w:rPr>
        <w:t xml:space="preserve"> </w:t>
      </w:r>
      <w:proofErr w:type="spellStart"/>
      <w:r w:rsidR="00004F65" w:rsidRPr="00A02FA3">
        <w:rPr>
          <w:rFonts w:ascii="PermianSerifTypeface" w:hAnsi="PermianSerifTypeface"/>
          <w:lang w:val="ro-RO"/>
        </w:rPr>
        <w:t>депозитари</w:t>
      </w:r>
      <w:proofErr w:type="spellEnd"/>
      <w:r w:rsidR="00004F65">
        <w:rPr>
          <w:rFonts w:ascii="PermianSerifTypeface" w:hAnsi="PermianSerifTypeface"/>
          <w:lang w:val="ru-RU"/>
        </w:rPr>
        <w:t>ю</w:t>
      </w:r>
      <w:r w:rsidRPr="00817EDA">
        <w:rPr>
          <w:rFonts w:ascii="PermianSerifTypeface" w:hAnsi="PermianSerifTypeface"/>
          <w:lang w:val="ru-RU"/>
        </w:rPr>
        <w:t xml:space="preserve"> </w:t>
      </w:r>
      <w:r w:rsidR="00AB0DE3">
        <w:rPr>
          <w:rFonts w:ascii="PermianSerifTypeface" w:hAnsi="PermianSerifTypeface"/>
          <w:lang w:val="ru-RU"/>
        </w:rPr>
        <w:t>сведения</w:t>
      </w:r>
      <w:r w:rsidRPr="00817EDA">
        <w:rPr>
          <w:rFonts w:ascii="PermianSerifTypeface" w:hAnsi="PermianSerifTypeface"/>
          <w:lang w:val="ru-RU"/>
        </w:rPr>
        <w:t xml:space="preserve"> и документы, содержащие неполные, противоречивые, недостоверные или недостаточные данные</w:t>
      </w:r>
      <w:r w:rsidR="00C6650B" w:rsidRPr="00817EDA">
        <w:rPr>
          <w:rFonts w:ascii="PermianSerifTypeface" w:hAnsi="PermianSerifTypeface"/>
          <w:lang w:val="ru-RU"/>
        </w:rPr>
        <w:t>;</w:t>
      </w:r>
    </w:p>
    <w:p w14:paraId="317E4B2F" w14:textId="30B26DD7" w:rsidR="00C6650B" w:rsidRDefault="000B5D67" w:rsidP="00902654">
      <w:pPr>
        <w:pStyle w:val="ListParagraph"/>
        <w:numPr>
          <w:ilvl w:val="1"/>
          <w:numId w:val="15"/>
        </w:numPr>
        <w:spacing w:after="0" w:line="276" w:lineRule="auto"/>
        <w:contextualSpacing w:val="0"/>
        <w:jc w:val="both"/>
        <w:rPr>
          <w:rFonts w:ascii="PermianSerifTypeface" w:hAnsi="PermianSerifTypeface"/>
          <w:lang w:val="ro-RO"/>
        </w:rPr>
      </w:pPr>
      <w:r w:rsidRPr="00A02FA3">
        <w:rPr>
          <w:rFonts w:ascii="PermianSerifTypeface" w:hAnsi="PermianSerifTypeface"/>
          <w:shd w:val="clear" w:color="auto" w:fill="FAFAFA"/>
          <w:lang w:val="ru-RU"/>
        </w:rPr>
        <w:t>в результате приостановления лицензии/разрешения, выданного компетентным органом страны происхождения Участника, по необходимости, для субъектов, установленных подпунктами 1)-4)</w:t>
      </w:r>
      <w:r>
        <w:rPr>
          <w:rFonts w:ascii="PermianSerifTypeface" w:hAnsi="PermianSerifTypeface"/>
          <w:shd w:val="clear" w:color="auto" w:fill="FAFAFA"/>
          <w:lang w:val="ru-RU"/>
        </w:rPr>
        <w:t>,</w:t>
      </w:r>
      <w:r w:rsidRPr="00A02FA3">
        <w:rPr>
          <w:rFonts w:ascii="PermianSerifTypeface" w:hAnsi="PermianSerifTypeface"/>
          <w:shd w:val="clear" w:color="auto" w:fill="FAFAFA"/>
          <w:lang w:val="ru-RU"/>
        </w:rPr>
        <w:t xml:space="preserve"> 6) и 7) п.</w:t>
      </w:r>
      <w:r>
        <w:rPr>
          <w:rFonts w:ascii="PermianSerifTypeface" w:hAnsi="PermianSerifTypeface"/>
          <w:shd w:val="clear" w:color="auto" w:fill="FAFAFA"/>
          <w:lang w:val="ru-RU"/>
        </w:rPr>
        <w:t xml:space="preserve"> </w:t>
      </w:r>
      <w:r w:rsidRPr="00A02FA3">
        <w:rPr>
          <w:rFonts w:ascii="PermianSerifTypeface" w:hAnsi="PermianSerifTypeface"/>
          <w:shd w:val="clear" w:color="auto" w:fill="FAFAFA"/>
          <w:lang w:val="ru-RU"/>
        </w:rPr>
        <w:t>4</w:t>
      </w:r>
      <w:r w:rsidR="00C6650B" w:rsidRPr="00E37C6B">
        <w:rPr>
          <w:rFonts w:ascii="PermianSerifTypeface" w:hAnsi="PermianSerifTypeface"/>
          <w:lang w:val="ro-RO"/>
        </w:rPr>
        <w:t>;</w:t>
      </w:r>
    </w:p>
    <w:p w14:paraId="71C15116" w14:textId="482CA8FF" w:rsidR="00C6650B" w:rsidRDefault="00C22943" w:rsidP="00902654">
      <w:pPr>
        <w:pStyle w:val="ListParagraph"/>
        <w:numPr>
          <w:ilvl w:val="1"/>
          <w:numId w:val="15"/>
        </w:numPr>
        <w:spacing w:after="0" w:line="276" w:lineRule="auto"/>
        <w:contextualSpacing w:val="0"/>
        <w:jc w:val="both"/>
        <w:rPr>
          <w:rFonts w:ascii="PermianSerifTypeface" w:hAnsi="PermianSerifTypeface"/>
          <w:lang w:val="ro-RO"/>
        </w:rPr>
      </w:pPr>
      <w:r>
        <w:rPr>
          <w:rFonts w:ascii="PermianSerifTypeface" w:hAnsi="PermianSerifTypeface"/>
          <w:lang w:val="ru-RU"/>
        </w:rPr>
        <w:t xml:space="preserve">если не выполняются требования квалификации к Участнику, описанные в Правилах </w:t>
      </w:r>
      <w:proofErr w:type="spellStart"/>
      <w:r w:rsidR="0006057A" w:rsidRPr="00A02FA3">
        <w:rPr>
          <w:rFonts w:ascii="PermianSerifTypeface" w:hAnsi="PermianSerifTypeface"/>
          <w:lang w:val="ro-RO"/>
        </w:rPr>
        <w:t>Един</w:t>
      </w:r>
      <w:proofErr w:type="spellEnd"/>
      <w:r w:rsidR="0006057A">
        <w:rPr>
          <w:rFonts w:ascii="PermianSerifTypeface" w:hAnsi="PermianSerifTypeface"/>
          <w:lang w:val="ru-RU"/>
        </w:rPr>
        <w:t>ого</w:t>
      </w:r>
      <w:r w:rsidR="0006057A" w:rsidRPr="00A02FA3">
        <w:rPr>
          <w:rFonts w:ascii="PermianSerifTypeface" w:hAnsi="PermianSerifTypeface"/>
          <w:lang w:val="ro-RO"/>
        </w:rPr>
        <w:t xml:space="preserve"> </w:t>
      </w:r>
      <w:proofErr w:type="spellStart"/>
      <w:r w:rsidR="0006057A" w:rsidRPr="00A02FA3">
        <w:rPr>
          <w:rFonts w:ascii="PermianSerifTypeface" w:hAnsi="PermianSerifTypeface"/>
          <w:lang w:val="ro-RO"/>
        </w:rPr>
        <w:t>центральн</w:t>
      </w:r>
      <w:proofErr w:type="spellEnd"/>
      <w:r w:rsidR="0006057A">
        <w:rPr>
          <w:rFonts w:ascii="PermianSerifTypeface" w:hAnsi="PermianSerifTypeface"/>
          <w:lang w:val="ru-RU"/>
        </w:rPr>
        <w:t>ого</w:t>
      </w:r>
      <w:r w:rsidR="0006057A" w:rsidRPr="00A02FA3">
        <w:rPr>
          <w:rFonts w:ascii="PermianSerifTypeface" w:hAnsi="PermianSerifTypeface"/>
          <w:lang w:val="ro-RO"/>
        </w:rPr>
        <w:t xml:space="preserve"> </w:t>
      </w:r>
      <w:proofErr w:type="spellStart"/>
      <w:r w:rsidR="0006057A" w:rsidRPr="00A02FA3">
        <w:rPr>
          <w:rFonts w:ascii="PermianSerifTypeface" w:hAnsi="PermianSerifTypeface"/>
          <w:lang w:val="ro-RO"/>
        </w:rPr>
        <w:t>депозитари</w:t>
      </w:r>
      <w:proofErr w:type="spellEnd"/>
      <w:r w:rsidR="0006057A">
        <w:rPr>
          <w:rFonts w:ascii="PermianSerifTypeface" w:hAnsi="PermianSerifTypeface"/>
          <w:lang w:val="ru-RU"/>
        </w:rPr>
        <w:t>я</w:t>
      </w:r>
      <w:r w:rsidR="00C6650B" w:rsidRPr="00E37C6B">
        <w:rPr>
          <w:rFonts w:ascii="PermianSerifTypeface" w:hAnsi="PermianSerifTypeface"/>
          <w:lang w:val="ro-RO"/>
        </w:rPr>
        <w:t>.</w:t>
      </w:r>
    </w:p>
    <w:p w14:paraId="460FB431" w14:textId="1BDC7AE1" w:rsidR="00377616" w:rsidRPr="00377616" w:rsidRDefault="00377616" w:rsidP="00377616">
      <w:pPr>
        <w:pStyle w:val="ListParagraph"/>
        <w:spacing w:after="0" w:line="276" w:lineRule="auto"/>
        <w:contextualSpacing w:val="0"/>
        <w:jc w:val="both"/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</w:pPr>
      <w:r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[Пкт.</w:t>
      </w:r>
      <w:r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14</w:t>
      </w:r>
      <w:r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 xml:space="preserve"> изменен ПИК НБМ № </w:t>
      </w:r>
      <w:r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188</w:t>
      </w:r>
      <w:r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 xml:space="preserve"> от </w:t>
      </w:r>
      <w:r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09</w:t>
      </w:r>
      <w:r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.0</w:t>
      </w:r>
      <w:r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7</w:t>
      </w:r>
      <w:r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.20</w:t>
      </w:r>
      <w:r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o-MD"/>
        </w:rPr>
        <w:t>2</w:t>
      </w:r>
      <w:r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4</w:t>
      </w:r>
      <w:r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]</w:t>
      </w:r>
    </w:p>
    <w:p w14:paraId="2050A365" w14:textId="745C1AF2" w:rsidR="00C6650B" w:rsidRPr="00377616" w:rsidRDefault="00EE5EC7" w:rsidP="00902654">
      <w:pPr>
        <w:pStyle w:val="ListParagraph"/>
        <w:numPr>
          <w:ilvl w:val="0"/>
          <w:numId w:val="15"/>
        </w:numPr>
        <w:spacing w:after="0" w:line="276" w:lineRule="auto"/>
        <w:ind w:left="714" w:hanging="357"/>
        <w:contextualSpacing w:val="0"/>
        <w:jc w:val="both"/>
        <w:rPr>
          <w:rFonts w:ascii="PermianSerifTypeface" w:hAnsi="PermianSerifTypeface"/>
          <w:lang w:val="ro-RO"/>
        </w:rPr>
      </w:pPr>
      <w:r>
        <w:rPr>
          <w:rFonts w:ascii="PermianSerifTypeface" w:hAnsi="PermianSerifTypeface"/>
          <w:lang w:val="ru-RU"/>
        </w:rPr>
        <w:t xml:space="preserve">Если приостановление качества Участника </w:t>
      </w:r>
      <w:proofErr w:type="spellStart"/>
      <w:r w:rsidR="0006057A" w:rsidRPr="00A02FA3">
        <w:rPr>
          <w:rFonts w:ascii="PermianSerifTypeface" w:hAnsi="PermianSerifTypeface"/>
          <w:lang w:val="ro-RO"/>
        </w:rPr>
        <w:t>Един</w:t>
      </w:r>
      <w:proofErr w:type="spellEnd"/>
      <w:r w:rsidR="0006057A">
        <w:rPr>
          <w:rFonts w:ascii="PermianSerifTypeface" w:hAnsi="PermianSerifTypeface"/>
          <w:lang w:val="ru-RU"/>
        </w:rPr>
        <w:t>ого</w:t>
      </w:r>
      <w:r w:rsidR="0006057A" w:rsidRPr="00A02FA3">
        <w:rPr>
          <w:rFonts w:ascii="PermianSerifTypeface" w:hAnsi="PermianSerifTypeface"/>
          <w:lang w:val="ro-RO"/>
        </w:rPr>
        <w:t xml:space="preserve"> </w:t>
      </w:r>
      <w:proofErr w:type="spellStart"/>
      <w:r w:rsidR="0006057A" w:rsidRPr="00A02FA3">
        <w:rPr>
          <w:rFonts w:ascii="PermianSerifTypeface" w:hAnsi="PermianSerifTypeface"/>
          <w:lang w:val="ro-RO"/>
        </w:rPr>
        <w:t>центральн</w:t>
      </w:r>
      <w:proofErr w:type="spellEnd"/>
      <w:r w:rsidR="0006057A">
        <w:rPr>
          <w:rFonts w:ascii="PermianSerifTypeface" w:hAnsi="PermianSerifTypeface"/>
          <w:lang w:val="ru-RU"/>
        </w:rPr>
        <w:t>ого</w:t>
      </w:r>
      <w:r w:rsidR="0006057A" w:rsidRPr="00A02FA3">
        <w:rPr>
          <w:rFonts w:ascii="PermianSerifTypeface" w:hAnsi="PermianSerifTypeface"/>
          <w:lang w:val="ro-RO"/>
        </w:rPr>
        <w:t xml:space="preserve"> </w:t>
      </w:r>
      <w:proofErr w:type="spellStart"/>
      <w:r w:rsidR="0006057A" w:rsidRPr="00A02FA3">
        <w:rPr>
          <w:rFonts w:ascii="PermianSerifTypeface" w:hAnsi="PermianSerifTypeface"/>
          <w:lang w:val="ro-RO"/>
        </w:rPr>
        <w:t>депозитари</w:t>
      </w:r>
      <w:proofErr w:type="spellEnd"/>
      <w:r w:rsidR="0006057A">
        <w:rPr>
          <w:rFonts w:ascii="PermianSerifTypeface" w:hAnsi="PermianSerifTypeface"/>
          <w:lang w:val="ru-RU"/>
        </w:rPr>
        <w:t>я</w:t>
      </w:r>
      <w:r>
        <w:rPr>
          <w:rFonts w:ascii="PermianSerifTypeface" w:hAnsi="PermianSerifTypeface"/>
          <w:lang w:val="ru-RU"/>
        </w:rPr>
        <w:t xml:space="preserve"> осуществляется по требованию Участника</w:t>
      </w:r>
      <w:r w:rsidR="00C6650B" w:rsidRPr="00E37C6B">
        <w:rPr>
          <w:rFonts w:ascii="PermianSerifTypeface" w:hAnsi="PermianSerifTypeface"/>
          <w:lang w:val="ro-RO"/>
        </w:rPr>
        <w:t>,</w:t>
      </w:r>
      <w:r>
        <w:rPr>
          <w:rFonts w:ascii="PermianSerifTypeface" w:hAnsi="PermianSerifTypeface"/>
          <w:lang w:val="ru-RU"/>
        </w:rPr>
        <w:t xml:space="preserve"> период приостановления не может превышать</w:t>
      </w:r>
      <w:r w:rsidR="00C6650B" w:rsidRPr="00E37C6B">
        <w:rPr>
          <w:rFonts w:ascii="PermianSerifTypeface" w:hAnsi="PermianSerifTypeface"/>
          <w:lang w:val="ro-RO"/>
        </w:rPr>
        <w:t xml:space="preserve"> </w:t>
      </w:r>
      <w:r w:rsidR="00B9417B">
        <w:rPr>
          <w:rFonts w:ascii="PermianSerifTypeface" w:hAnsi="PermianSerifTypeface"/>
          <w:lang w:val="ro-RO"/>
        </w:rPr>
        <w:t>6</w:t>
      </w:r>
      <w:r w:rsidR="00B9417B" w:rsidRPr="00E37C6B">
        <w:rPr>
          <w:rFonts w:ascii="PermianSerifTypeface" w:hAnsi="PermianSerifTypeface"/>
          <w:lang w:val="ro-RO"/>
        </w:rPr>
        <w:t xml:space="preserve">0 </w:t>
      </w:r>
      <w:r>
        <w:rPr>
          <w:rFonts w:ascii="PermianSerifTypeface" w:hAnsi="PermianSerifTypeface"/>
          <w:lang w:val="ru-RU"/>
        </w:rPr>
        <w:t>календарных дней со дня применения соответствующей меры</w:t>
      </w:r>
      <w:r w:rsidR="00C6650B" w:rsidRPr="00E37C6B">
        <w:rPr>
          <w:rFonts w:ascii="PermianSerifTypeface" w:hAnsi="PermianSerifTypeface"/>
          <w:i/>
          <w:lang w:val="ro-RO"/>
        </w:rPr>
        <w:t>.</w:t>
      </w:r>
    </w:p>
    <w:p w14:paraId="0E7710D3" w14:textId="18D4B1F2" w:rsidR="00377616" w:rsidRPr="00377616" w:rsidRDefault="00377616" w:rsidP="00377616">
      <w:pPr>
        <w:pStyle w:val="ListParagraph"/>
        <w:spacing w:after="0" w:line="276" w:lineRule="auto"/>
        <w:contextualSpacing w:val="0"/>
        <w:jc w:val="both"/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</w:pPr>
      <w:r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[Пкт.</w:t>
      </w:r>
      <w:r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15</w:t>
      </w:r>
      <w:r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 xml:space="preserve"> изменен ПИК НБМ № </w:t>
      </w:r>
      <w:r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188</w:t>
      </w:r>
      <w:r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 xml:space="preserve"> от </w:t>
      </w:r>
      <w:r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09</w:t>
      </w:r>
      <w:r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.0</w:t>
      </w:r>
      <w:r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7</w:t>
      </w:r>
      <w:r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.20</w:t>
      </w:r>
      <w:r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o-MD"/>
        </w:rPr>
        <w:t>2</w:t>
      </w:r>
      <w:r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4</w:t>
      </w:r>
      <w:r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]</w:t>
      </w:r>
    </w:p>
    <w:p w14:paraId="50990A78" w14:textId="0C4F7D22" w:rsidR="00C6650B" w:rsidRDefault="0006057A" w:rsidP="00902654">
      <w:pPr>
        <w:pStyle w:val="ListParagraph"/>
        <w:numPr>
          <w:ilvl w:val="0"/>
          <w:numId w:val="15"/>
        </w:numPr>
        <w:spacing w:after="0" w:line="276" w:lineRule="auto"/>
        <w:ind w:left="714" w:hanging="357"/>
        <w:contextualSpacing w:val="0"/>
        <w:jc w:val="both"/>
        <w:rPr>
          <w:rFonts w:ascii="PermianSerifTypeface" w:hAnsi="PermianSerifTypeface"/>
          <w:lang w:val="ru-RU"/>
        </w:rPr>
      </w:pPr>
      <w:proofErr w:type="spellStart"/>
      <w:r w:rsidRPr="00A02FA3">
        <w:rPr>
          <w:rFonts w:ascii="PermianSerifTypeface" w:hAnsi="PermianSerifTypeface"/>
          <w:lang w:val="ro-RO"/>
        </w:rPr>
        <w:t>Един</w:t>
      </w:r>
      <w:r>
        <w:rPr>
          <w:rFonts w:ascii="PermianSerifTypeface" w:hAnsi="PermianSerifTypeface"/>
          <w:lang w:val="ru-RU"/>
        </w:rPr>
        <w:t>ый</w:t>
      </w:r>
      <w:proofErr w:type="spellEnd"/>
      <w:r w:rsidRPr="00A02FA3">
        <w:rPr>
          <w:rFonts w:ascii="PermianSerifTypeface" w:hAnsi="PermianSerifTypeface"/>
          <w:lang w:val="ro-RO"/>
        </w:rPr>
        <w:t xml:space="preserve"> </w:t>
      </w:r>
      <w:proofErr w:type="spellStart"/>
      <w:r w:rsidRPr="00A02FA3">
        <w:rPr>
          <w:rFonts w:ascii="PermianSerifTypeface" w:hAnsi="PermianSerifTypeface"/>
          <w:lang w:val="ro-RO"/>
        </w:rPr>
        <w:t>центральн</w:t>
      </w:r>
      <w:r>
        <w:rPr>
          <w:rFonts w:ascii="PermianSerifTypeface" w:hAnsi="PermianSerifTypeface"/>
          <w:lang w:val="ru-RU"/>
        </w:rPr>
        <w:t>ый</w:t>
      </w:r>
      <w:proofErr w:type="spellEnd"/>
      <w:r w:rsidRPr="00A02FA3">
        <w:rPr>
          <w:rFonts w:ascii="PermianSerifTypeface" w:hAnsi="PermianSerifTypeface"/>
          <w:lang w:val="ro-RO"/>
        </w:rPr>
        <w:t xml:space="preserve"> </w:t>
      </w:r>
      <w:proofErr w:type="spellStart"/>
      <w:r w:rsidRPr="00A02FA3">
        <w:rPr>
          <w:rFonts w:ascii="PermianSerifTypeface" w:hAnsi="PermianSerifTypeface"/>
          <w:lang w:val="ro-RO"/>
        </w:rPr>
        <w:t>депозитари</w:t>
      </w:r>
      <w:proofErr w:type="spellEnd"/>
      <w:r>
        <w:rPr>
          <w:rFonts w:ascii="PermianSerifTypeface" w:hAnsi="PermianSerifTypeface"/>
          <w:lang w:val="ru-RU"/>
        </w:rPr>
        <w:t>й</w:t>
      </w:r>
      <w:r w:rsidR="00EE5EC7" w:rsidRPr="0006057A">
        <w:rPr>
          <w:rFonts w:ascii="PermianSerifTypeface" w:hAnsi="PermianSerifTypeface"/>
          <w:lang w:val="ru-RU"/>
        </w:rPr>
        <w:t xml:space="preserve"> </w:t>
      </w:r>
      <w:r w:rsidR="00EE5EC7" w:rsidRPr="00EE5EC7">
        <w:rPr>
          <w:rFonts w:ascii="PermianSerifTypeface" w:hAnsi="PermianSerifTypeface"/>
          <w:lang w:val="ru-RU"/>
        </w:rPr>
        <w:t xml:space="preserve">установит в своих Правилах меры/действия, которые предпримет для приостановления качества Участника </w:t>
      </w:r>
      <w:proofErr w:type="spellStart"/>
      <w:r w:rsidRPr="00A02FA3">
        <w:rPr>
          <w:rFonts w:ascii="PermianSerifTypeface" w:hAnsi="PermianSerifTypeface"/>
          <w:lang w:val="ro-RO"/>
        </w:rPr>
        <w:t>Един</w:t>
      </w:r>
      <w:proofErr w:type="spellEnd"/>
      <w:r>
        <w:rPr>
          <w:rFonts w:ascii="PermianSerifTypeface" w:hAnsi="PermianSerifTypeface"/>
          <w:lang w:val="ru-RU"/>
        </w:rPr>
        <w:t>ого</w:t>
      </w:r>
      <w:r w:rsidRPr="00A02FA3">
        <w:rPr>
          <w:rFonts w:ascii="PermianSerifTypeface" w:hAnsi="PermianSerifTypeface"/>
          <w:lang w:val="ro-RO"/>
        </w:rPr>
        <w:t xml:space="preserve"> </w:t>
      </w:r>
      <w:proofErr w:type="spellStart"/>
      <w:r w:rsidRPr="00A02FA3">
        <w:rPr>
          <w:rFonts w:ascii="PermianSerifTypeface" w:hAnsi="PermianSerifTypeface"/>
          <w:lang w:val="ro-RO"/>
        </w:rPr>
        <w:t>центральн</w:t>
      </w:r>
      <w:proofErr w:type="spellEnd"/>
      <w:r>
        <w:rPr>
          <w:rFonts w:ascii="PermianSerifTypeface" w:hAnsi="PermianSerifTypeface"/>
          <w:lang w:val="ru-RU"/>
        </w:rPr>
        <w:t>ого</w:t>
      </w:r>
      <w:r w:rsidRPr="00A02FA3">
        <w:rPr>
          <w:rFonts w:ascii="PermianSerifTypeface" w:hAnsi="PermianSerifTypeface"/>
          <w:lang w:val="ro-RO"/>
        </w:rPr>
        <w:t xml:space="preserve"> </w:t>
      </w:r>
      <w:proofErr w:type="spellStart"/>
      <w:r w:rsidRPr="00A02FA3">
        <w:rPr>
          <w:rFonts w:ascii="PermianSerifTypeface" w:hAnsi="PermianSerifTypeface"/>
          <w:lang w:val="ro-RO"/>
        </w:rPr>
        <w:t>депозитари</w:t>
      </w:r>
      <w:proofErr w:type="spellEnd"/>
      <w:r>
        <w:rPr>
          <w:rFonts w:ascii="PermianSerifTypeface" w:hAnsi="PermianSerifTypeface"/>
          <w:lang w:val="ru-RU"/>
        </w:rPr>
        <w:t>я</w:t>
      </w:r>
      <w:r w:rsidR="00C6650B" w:rsidRPr="00EE5EC7">
        <w:rPr>
          <w:rFonts w:ascii="PermianSerifTypeface" w:hAnsi="PermianSerifTypeface"/>
          <w:lang w:val="ru-RU"/>
        </w:rPr>
        <w:t>.</w:t>
      </w:r>
    </w:p>
    <w:p w14:paraId="56F34E36" w14:textId="6B035680" w:rsidR="00377616" w:rsidRPr="0006057A" w:rsidRDefault="00377616" w:rsidP="0006057A">
      <w:pPr>
        <w:pStyle w:val="ListParagraph"/>
        <w:spacing w:after="0" w:line="276" w:lineRule="auto"/>
        <w:contextualSpacing w:val="0"/>
        <w:jc w:val="both"/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</w:pPr>
      <w:r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[Пкт.</w:t>
      </w:r>
      <w:r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16</w:t>
      </w:r>
      <w:r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 xml:space="preserve"> изменен ПИК НБМ № </w:t>
      </w:r>
      <w:r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188</w:t>
      </w:r>
      <w:r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 xml:space="preserve"> от </w:t>
      </w:r>
      <w:r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09</w:t>
      </w:r>
      <w:r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.0</w:t>
      </w:r>
      <w:r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7</w:t>
      </w:r>
      <w:r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.20</w:t>
      </w:r>
      <w:r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o-MD"/>
        </w:rPr>
        <w:t>2</w:t>
      </w:r>
      <w:r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4</w:t>
      </w:r>
      <w:r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]</w:t>
      </w:r>
    </w:p>
    <w:p w14:paraId="1A3380F4" w14:textId="60803C8B" w:rsidR="00C6650B" w:rsidRDefault="0006057A" w:rsidP="00902654">
      <w:pPr>
        <w:pStyle w:val="ListParagraph"/>
        <w:numPr>
          <w:ilvl w:val="0"/>
          <w:numId w:val="15"/>
        </w:numPr>
        <w:spacing w:after="0" w:line="276" w:lineRule="auto"/>
        <w:ind w:left="714" w:hanging="357"/>
        <w:contextualSpacing w:val="0"/>
        <w:jc w:val="both"/>
        <w:rPr>
          <w:rFonts w:ascii="PermianSerifTypeface" w:hAnsi="PermianSerifTypeface"/>
          <w:lang w:val="ro-RO"/>
        </w:rPr>
      </w:pPr>
      <w:proofErr w:type="spellStart"/>
      <w:r w:rsidRPr="00A02FA3">
        <w:rPr>
          <w:rFonts w:ascii="PermianSerifTypeface" w:hAnsi="PermianSerifTypeface"/>
          <w:lang w:val="ro-RO"/>
        </w:rPr>
        <w:t>Един</w:t>
      </w:r>
      <w:r>
        <w:rPr>
          <w:rFonts w:ascii="PermianSerifTypeface" w:hAnsi="PermianSerifTypeface"/>
          <w:lang w:val="ru-RU"/>
        </w:rPr>
        <w:t>ый</w:t>
      </w:r>
      <w:proofErr w:type="spellEnd"/>
      <w:r w:rsidRPr="00A02FA3">
        <w:rPr>
          <w:rFonts w:ascii="PermianSerifTypeface" w:hAnsi="PermianSerifTypeface"/>
          <w:lang w:val="ro-RO"/>
        </w:rPr>
        <w:t xml:space="preserve"> </w:t>
      </w:r>
      <w:proofErr w:type="spellStart"/>
      <w:r w:rsidRPr="00A02FA3">
        <w:rPr>
          <w:rFonts w:ascii="PermianSerifTypeface" w:hAnsi="PermianSerifTypeface"/>
          <w:lang w:val="ro-RO"/>
        </w:rPr>
        <w:t>центральн</w:t>
      </w:r>
      <w:r>
        <w:rPr>
          <w:rFonts w:ascii="PermianSerifTypeface" w:hAnsi="PermianSerifTypeface"/>
          <w:lang w:val="ru-RU"/>
        </w:rPr>
        <w:t>ый</w:t>
      </w:r>
      <w:proofErr w:type="spellEnd"/>
      <w:r w:rsidRPr="00A02FA3">
        <w:rPr>
          <w:rFonts w:ascii="PermianSerifTypeface" w:hAnsi="PermianSerifTypeface"/>
          <w:lang w:val="ro-RO"/>
        </w:rPr>
        <w:t xml:space="preserve"> </w:t>
      </w:r>
      <w:proofErr w:type="spellStart"/>
      <w:r w:rsidRPr="00A02FA3">
        <w:rPr>
          <w:rFonts w:ascii="PermianSerifTypeface" w:hAnsi="PermianSerifTypeface"/>
          <w:lang w:val="ro-RO"/>
        </w:rPr>
        <w:t>депозитари</w:t>
      </w:r>
      <w:proofErr w:type="spellEnd"/>
      <w:r>
        <w:rPr>
          <w:rFonts w:ascii="PermianSerifTypeface" w:hAnsi="PermianSerifTypeface"/>
          <w:lang w:val="ru-RU"/>
        </w:rPr>
        <w:t>й</w:t>
      </w:r>
      <w:r w:rsidR="00C6650B" w:rsidRPr="00F76896">
        <w:rPr>
          <w:rFonts w:ascii="PermianSerifTypeface" w:hAnsi="PermianSerifTypeface"/>
          <w:lang w:val="ro-RO"/>
        </w:rPr>
        <w:t xml:space="preserve"> </w:t>
      </w:r>
      <w:r w:rsidR="00EE5EC7">
        <w:rPr>
          <w:rFonts w:ascii="PermianSerifTypeface" w:hAnsi="PermianSerifTypeface"/>
          <w:lang w:val="ru-RU"/>
        </w:rPr>
        <w:t xml:space="preserve">письменно проинформирует НБМ </w:t>
      </w:r>
      <w:r w:rsidR="000B5D67" w:rsidRPr="00A02FA3">
        <w:rPr>
          <w:rFonts w:ascii="PermianSerifTypeface" w:hAnsi="PermianSerifTypeface"/>
          <w:lang w:val="ro-RO"/>
        </w:rPr>
        <w:t>и НКФР</w:t>
      </w:r>
      <w:r w:rsidR="000B5D67">
        <w:rPr>
          <w:rFonts w:ascii="PermianSerifTypeface" w:hAnsi="PermianSerifTypeface"/>
          <w:lang w:val="ru-RU"/>
        </w:rPr>
        <w:t xml:space="preserve"> </w:t>
      </w:r>
      <w:r w:rsidR="00EE5EC7">
        <w:rPr>
          <w:rFonts w:ascii="PermianSerifTypeface" w:hAnsi="PermianSerifTypeface"/>
          <w:lang w:val="ru-RU"/>
        </w:rPr>
        <w:t>в течение одного рабочего дня со дня применения соответствующей меры о приостановлении качества Участника с указанием причин</w:t>
      </w:r>
      <w:r w:rsidR="00B91739">
        <w:rPr>
          <w:rFonts w:ascii="PermianSerifTypeface" w:hAnsi="PermianSerifTypeface"/>
          <w:lang w:val="ru-RU"/>
        </w:rPr>
        <w:t>, которые послужили основанием для принятия данного решения</w:t>
      </w:r>
      <w:r w:rsidR="00C6650B" w:rsidRPr="00E37C6B">
        <w:rPr>
          <w:rFonts w:ascii="PermianSerifTypeface" w:hAnsi="PermianSerifTypeface"/>
          <w:lang w:val="ro-RO"/>
        </w:rPr>
        <w:t>.</w:t>
      </w:r>
    </w:p>
    <w:p w14:paraId="3F91AC80" w14:textId="4694955E" w:rsidR="00377616" w:rsidRPr="00377616" w:rsidRDefault="00377616" w:rsidP="00377616">
      <w:pPr>
        <w:pStyle w:val="ListParagraph"/>
        <w:spacing w:after="0" w:line="276" w:lineRule="auto"/>
        <w:contextualSpacing w:val="0"/>
        <w:jc w:val="both"/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</w:pPr>
      <w:r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[Пкт.</w:t>
      </w:r>
      <w:r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17</w:t>
      </w:r>
      <w:r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 xml:space="preserve"> изменен ПИК НБМ № </w:t>
      </w:r>
      <w:r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188</w:t>
      </w:r>
      <w:r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 xml:space="preserve"> от </w:t>
      </w:r>
      <w:r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09</w:t>
      </w:r>
      <w:r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.0</w:t>
      </w:r>
      <w:r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7</w:t>
      </w:r>
      <w:r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.20</w:t>
      </w:r>
      <w:r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o-MD"/>
        </w:rPr>
        <w:t>2</w:t>
      </w:r>
      <w:r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4</w:t>
      </w:r>
      <w:r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]</w:t>
      </w:r>
    </w:p>
    <w:p w14:paraId="4472D7BF" w14:textId="77777777" w:rsidR="00E84521" w:rsidRDefault="00E84521" w:rsidP="00902654">
      <w:pPr>
        <w:spacing w:after="0" w:line="276" w:lineRule="auto"/>
        <w:jc w:val="center"/>
        <w:rPr>
          <w:rFonts w:ascii="PermianSerifTypeface" w:hAnsi="PermianSerifTypeface"/>
          <w:b/>
          <w:bCs/>
          <w:lang w:val="ru-RU"/>
        </w:rPr>
      </w:pPr>
    </w:p>
    <w:p w14:paraId="07211049" w14:textId="05BD264C" w:rsidR="006528DA" w:rsidRPr="003F1D56" w:rsidRDefault="00B91739" w:rsidP="00902654">
      <w:pPr>
        <w:spacing w:after="0" w:line="276" w:lineRule="auto"/>
        <w:jc w:val="center"/>
        <w:rPr>
          <w:rFonts w:ascii="PermianSerifTypeface" w:hAnsi="PermianSerifTypeface"/>
          <w:b/>
          <w:bCs/>
          <w:lang w:val="ro-RO"/>
        </w:rPr>
      </w:pPr>
      <w:r>
        <w:rPr>
          <w:rFonts w:ascii="PermianSerifTypeface" w:hAnsi="PermianSerifTypeface"/>
          <w:b/>
          <w:bCs/>
          <w:lang w:val="ru-RU"/>
        </w:rPr>
        <w:t>ГЛАВА</w:t>
      </w:r>
      <w:r w:rsidR="006528DA" w:rsidRPr="003F1D56">
        <w:rPr>
          <w:rFonts w:ascii="PermianSerifTypeface" w:hAnsi="PermianSerifTypeface"/>
          <w:b/>
          <w:bCs/>
          <w:lang w:val="ro-RO"/>
        </w:rPr>
        <w:t xml:space="preserve"> I</w:t>
      </w:r>
      <w:r w:rsidR="006528DA">
        <w:rPr>
          <w:rFonts w:ascii="PermianSerifTypeface" w:hAnsi="PermianSerifTypeface"/>
          <w:b/>
          <w:bCs/>
          <w:lang w:val="ro-RO"/>
        </w:rPr>
        <w:t>V</w:t>
      </w:r>
    </w:p>
    <w:p w14:paraId="1A7A629D" w14:textId="2DFF2611" w:rsidR="006528DA" w:rsidRDefault="00336E03" w:rsidP="00902654">
      <w:pPr>
        <w:spacing w:after="0"/>
        <w:jc w:val="center"/>
        <w:rPr>
          <w:rFonts w:ascii="PermianSerifTypeface" w:hAnsi="PermianSerifTypeface"/>
          <w:i/>
          <w:lang w:val="ro-RO"/>
        </w:rPr>
      </w:pPr>
      <w:r>
        <w:rPr>
          <w:rFonts w:ascii="PermianSerifTypeface" w:hAnsi="PermianSerifTypeface"/>
          <w:b/>
          <w:lang w:val="ru-RU"/>
        </w:rPr>
        <w:t xml:space="preserve">Отзыв качества Участника </w:t>
      </w:r>
      <w:proofErr w:type="spellStart"/>
      <w:r w:rsidR="0006057A" w:rsidRPr="00A02FA3">
        <w:rPr>
          <w:rFonts w:ascii="PermianSerifTypeface" w:hAnsi="PermianSerifTypeface"/>
          <w:lang w:val="ro-RO"/>
        </w:rPr>
        <w:t>Един</w:t>
      </w:r>
      <w:proofErr w:type="spellEnd"/>
      <w:r w:rsidR="0006057A">
        <w:rPr>
          <w:rFonts w:ascii="PermianSerifTypeface" w:hAnsi="PermianSerifTypeface"/>
          <w:lang w:val="ru-RU"/>
        </w:rPr>
        <w:t>ого</w:t>
      </w:r>
      <w:r w:rsidR="0006057A" w:rsidRPr="00A02FA3">
        <w:rPr>
          <w:rFonts w:ascii="PermianSerifTypeface" w:hAnsi="PermianSerifTypeface"/>
          <w:lang w:val="ro-RO"/>
        </w:rPr>
        <w:t xml:space="preserve"> </w:t>
      </w:r>
      <w:proofErr w:type="spellStart"/>
      <w:r w:rsidR="0006057A" w:rsidRPr="00A02FA3">
        <w:rPr>
          <w:rFonts w:ascii="PermianSerifTypeface" w:hAnsi="PermianSerifTypeface"/>
          <w:lang w:val="ro-RO"/>
        </w:rPr>
        <w:t>центральн</w:t>
      </w:r>
      <w:proofErr w:type="spellEnd"/>
      <w:r w:rsidR="0006057A">
        <w:rPr>
          <w:rFonts w:ascii="PermianSerifTypeface" w:hAnsi="PermianSerifTypeface"/>
          <w:lang w:val="ru-RU"/>
        </w:rPr>
        <w:t>ого</w:t>
      </w:r>
      <w:r w:rsidR="0006057A" w:rsidRPr="00A02FA3">
        <w:rPr>
          <w:rFonts w:ascii="PermianSerifTypeface" w:hAnsi="PermianSerifTypeface"/>
          <w:lang w:val="ro-RO"/>
        </w:rPr>
        <w:t xml:space="preserve"> </w:t>
      </w:r>
      <w:proofErr w:type="spellStart"/>
      <w:r w:rsidR="0006057A" w:rsidRPr="00A02FA3">
        <w:rPr>
          <w:rFonts w:ascii="PermianSerifTypeface" w:hAnsi="PermianSerifTypeface"/>
          <w:lang w:val="ro-RO"/>
        </w:rPr>
        <w:t>депозитари</w:t>
      </w:r>
      <w:proofErr w:type="spellEnd"/>
      <w:r w:rsidR="0006057A">
        <w:rPr>
          <w:rFonts w:ascii="PermianSerifTypeface" w:hAnsi="PermianSerifTypeface"/>
          <w:lang w:val="ru-RU"/>
        </w:rPr>
        <w:t>я</w:t>
      </w:r>
    </w:p>
    <w:p w14:paraId="31E43BE3" w14:textId="306428A1" w:rsidR="00C6650B" w:rsidRPr="00336E03" w:rsidRDefault="00336E03" w:rsidP="00902654">
      <w:pPr>
        <w:pStyle w:val="ListParagraph"/>
        <w:numPr>
          <w:ilvl w:val="0"/>
          <w:numId w:val="15"/>
        </w:numPr>
        <w:spacing w:after="0" w:line="276" w:lineRule="auto"/>
        <w:ind w:left="714" w:hanging="357"/>
        <w:contextualSpacing w:val="0"/>
        <w:jc w:val="both"/>
        <w:rPr>
          <w:rFonts w:ascii="PermianSerifTypeface" w:hAnsi="PermianSerifTypeface"/>
          <w:b/>
          <w:lang w:val="ru-RU"/>
        </w:rPr>
      </w:pPr>
      <w:r w:rsidRPr="00336E03">
        <w:rPr>
          <w:rFonts w:ascii="PermianSerifTypeface" w:hAnsi="PermianSerifTypeface"/>
          <w:lang w:val="ru-RU"/>
        </w:rPr>
        <w:t xml:space="preserve">Отзыв качества Участника </w:t>
      </w:r>
      <w:proofErr w:type="spellStart"/>
      <w:r w:rsidR="0006057A" w:rsidRPr="00A02FA3">
        <w:rPr>
          <w:rFonts w:ascii="PermianSerifTypeface" w:hAnsi="PermianSerifTypeface"/>
          <w:lang w:val="ro-RO"/>
        </w:rPr>
        <w:t>Един</w:t>
      </w:r>
      <w:proofErr w:type="spellEnd"/>
      <w:r w:rsidR="0006057A">
        <w:rPr>
          <w:rFonts w:ascii="PermianSerifTypeface" w:hAnsi="PermianSerifTypeface"/>
          <w:lang w:val="ru-RU"/>
        </w:rPr>
        <w:t>ого</w:t>
      </w:r>
      <w:r w:rsidR="0006057A" w:rsidRPr="00A02FA3">
        <w:rPr>
          <w:rFonts w:ascii="PermianSerifTypeface" w:hAnsi="PermianSerifTypeface"/>
          <w:lang w:val="ro-RO"/>
        </w:rPr>
        <w:t xml:space="preserve"> </w:t>
      </w:r>
      <w:proofErr w:type="spellStart"/>
      <w:r w:rsidR="0006057A" w:rsidRPr="00A02FA3">
        <w:rPr>
          <w:rFonts w:ascii="PermianSerifTypeface" w:hAnsi="PermianSerifTypeface"/>
          <w:lang w:val="ro-RO"/>
        </w:rPr>
        <w:t>центральн</w:t>
      </w:r>
      <w:proofErr w:type="spellEnd"/>
      <w:r w:rsidR="0006057A">
        <w:rPr>
          <w:rFonts w:ascii="PermianSerifTypeface" w:hAnsi="PermianSerifTypeface"/>
          <w:lang w:val="ru-RU"/>
        </w:rPr>
        <w:t>ого</w:t>
      </w:r>
      <w:r w:rsidR="0006057A" w:rsidRPr="00A02FA3">
        <w:rPr>
          <w:rFonts w:ascii="PermianSerifTypeface" w:hAnsi="PermianSerifTypeface"/>
          <w:lang w:val="ro-RO"/>
        </w:rPr>
        <w:t xml:space="preserve"> </w:t>
      </w:r>
      <w:proofErr w:type="spellStart"/>
      <w:r w:rsidR="0006057A" w:rsidRPr="00A02FA3">
        <w:rPr>
          <w:rFonts w:ascii="PermianSerifTypeface" w:hAnsi="PermianSerifTypeface"/>
          <w:lang w:val="ro-RO"/>
        </w:rPr>
        <w:t>депозитари</w:t>
      </w:r>
      <w:proofErr w:type="spellEnd"/>
      <w:r w:rsidR="0006057A">
        <w:rPr>
          <w:rFonts w:ascii="PermianSerifTypeface" w:hAnsi="PermianSerifTypeface"/>
          <w:lang w:val="ru-RU"/>
        </w:rPr>
        <w:t>я</w:t>
      </w:r>
      <w:r w:rsidRPr="00336E03">
        <w:rPr>
          <w:rFonts w:ascii="PermianSerifTypeface" w:hAnsi="PermianSerifTypeface"/>
          <w:lang w:val="ru-RU"/>
        </w:rPr>
        <w:t xml:space="preserve"> может состояться в следующих случаях</w:t>
      </w:r>
      <w:r w:rsidR="00C6650B" w:rsidRPr="00336E03">
        <w:rPr>
          <w:rFonts w:ascii="PermianSerifTypeface" w:hAnsi="PermianSerifTypeface"/>
          <w:lang w:val="ru-RU"/>
        </w:rPr>
        <w:t>:</w:t>
      </w:r>
    </w:p>
    <w:p w14:paraId="1BDA35B4" w14:textId="240066A7" w:rsidR="00C6650B" w:rsidRPr="00E37C6B" w:rsidRDefault="00336E03" w:rsidP="00377616">
      <w:pPr>
        <w:pStyle w:val="ListParagraph"/>
        <w:numPr>
          <w:ilvl w:val="1"/>
          <w:numId w:val="15"/>
        </w:numPr>
        <w:spacing w:after="0" w:line="276" w:lineRule="auto"/>
        <w:ind w:left="993" w:firstLine="0"/>
        <w:contextualSpacing w:val="0"/>
        <w:jc w:val="both"/>
        <w:rPr>
          <w:rFonts w:ascii="PermianSerifTypeface" w:hAnsi="PermianSerifTypeface"/>
          <w:b/>
          <w:lang w:val="ro-RO"/>
        </w:rPr>
      </w:pPr>
      <w:r>
        <w:rPr>
          <w:rFonts w:ascii="PermianSerifTypeface" w:hAnsi="PermianSerifTypeface"/>
          <w:lang w:val="ru-RU"/>
        </w:rPr>
        <w:t>по требованию соответствующего Участника</w:t>
      </w:r>
      <w:r w:rsidR="00C6650B" w:rsidRPr="00E37C6B">
        <w:rPr>
          <w:rFonts w:ascii="PermianSerifTypeface" w:hAnsi="PermianSerifTypeface"/>
          <w:lang w:val="ro-RO"/>
        </w:rPr>
        <w:t xml:space="preserve">, </w:t>
      </w:r>
      <w:r>
        <w:rPr>
          <w:rFonts w:ascii="PermianSerifTypeface" w:hAnsi="PermianSerifTypeface"/>
          <w:lang w:val="ru-RU"/>
        </w:rPr>
        <w:t>который представит следующие документы</w:t>
      </w:r>
      <w:r w:rsidR="00C6650B" w:rsidRPr="00E37C6B">
        <w:rPr>
          <w:rFonts w:ascii="PermianSerifTypeface" w:hAnsi="PermianSerifTypeface"/>
          <w:lang w:val="ro-RO"/>
        </w:rPr>
        <w:t>:</w:t>
      </w:r>
    </w:p>
    <w:p w14:paraId="1D4B03BF" w14:textId="0D7762C9" w:rsidR="00C6650B" w:rsidRPr="00E37C6B" w:rsidRDefault="008857C7" w:rsidP="00377616">
      <w:pPr>
        <w:pStyle w:val="ListParagraph"/>
        <w:numPr>
          <w:ilvl w:val="2"/>
          <w:numId w:val="15"/>
        </w:numPr>
        <w:spacing w:after="0" w:line="276" w:lineRule="auto"/>
        <w:ind w:left="993" w:firstLine="0"/>
        <w:contextualSpacing w:val="0"/>
        <w:jc w:val="both"/>
        <w:rPr>
          <w:rFonts w:ascii="PermianSerifTypeface" w:hAnsi="PermianSerifTypeface"/>
          <w:b/>
          <w:lang w:val="ro-RO"/>
        </w:rPr>
      </w:pPr>
      <w:r w:rsidRPr="008857C7">
        <w:rPr>
          <w:rFonts w:ascii="PermianSerifTypeface" w:hAnsi="PermianSerifTypeface"/>
          <w:lang w:val="ru-RU"/>
        </w:rPr>
        <w:t xml:space="preserve">заявление об отзыве качества Участника </w:t>
      </w:r>
      <w:proofErr w:type="spellStart"/>
      <w:r w:rsidR="0006057A" w:rsidRPr="00A02FA3">
        <w:rPr>
          <w:rFonts w:ascii="PermianSerifTypeface" w:hAnsi="PermianSerifTypeface"/>
          <w:lang w:val="ro-RO"/>
        </w:rPr>
        <w:t>Един</w:t>
      </w:r>
      <w:proofErr w:type="spellEnd"/>
      <w:r w:rsidR="0006057A">
        <w:rPr>
          <w:rFonts w:ascii="PermianSerifTypeface" w:hAnsi="PermianSerifTypeface"/>
          <w:lang w:val="ru-RU"/>
        </w:rPr>
        <w:t>ого</w:t>
      </w:r>
      <w:r w:rsidR="0006057A" w:rsidRPr="00A02FA3">
        <w:rPr>
          <w:rFonts w:ascii="PermianSerifTypeface" w:hAnsi="PermianSerifTypeface"/>
          <w:lang w:val="ro-RO"/>
        </w:rPr>
        <w:t xml:space="preserve"> </w:t>
      </w:r>
      <w:proofErr w:type="spellStart"/>
      <w:r w:rsidR="0006057A" w:rsidRPr="00A02FA3">
        <w:rPr>
          <w:rFonts w:ascii="PermianSerifTypeface" w:hAnsi="PermianSerifTypeface"/>
          <w:lang w:val="ro-RO"/>
        </w:rPr>
        <w:t>центральн</w:t>
      </w:r>
      <w:proofErr w:type="spellEnd"/>
      <w:r w:rsidR="0006057A">
        <w:rPr>
          <w:rFonts w:ascii="PermianSerifTypeface" w:hAnsi="PermianSerifTypeface"/>
          <w:lang w:val="ru-RU"/>
        </w:rPr>
        <w:t>ого</w:t>
      </w:r>
      <w:r w:rsidR="0006057A" w:rsidRPr="00A02FA3">
        <w:rPr>
          <w:rFonts w:ascii="PermianSerifTypeface" w:hAnsi="PermianSerifTypeface"/>
          <w:lang w:val="ro-RO"/>
        </w:rPr>
        <w:t xml:space="preserve"> </w:t>
      </w:r>
      <w:proofErr w:type="spellStart"/>
      <w:r w:rsidR="0006057A" w:rsidRPr="00A02FA3">
        <w:rPr>
          <w:rFonts w:ascii="PermianSerifTypeface" w:hAnsi="PermianSerifTypeface"/>
          <w:lang w:val="ro-RO"/>
        </w:rPr>
        <w:t>депозитари</w:t>
      </w:r>
      <w:proofErr w:type="spellEnd"/>
      <w:r w:rsidR="0006057A">
        <w:rPr>
          <w:rFonts w:ascii="PermianSerifTypeface" w:hAnsi="PermianSerifTypeface"/>
          <w:lang w:val="ru-RU"/>
        </w:rPr>
        <w:t>я</w:t>
      </w:r>
      <w:r w:rsidRPr="008857C7">
        <w:rPr>
          <w:rFonts w:ascii="PermianSerifTypeface" w:hAnsi="PermianSerifTypeface"/>
          <w:lang w:val="ru-RU"/>
        </w:rPr>
        <w:t xml:space="preserve"> </w:t>
      </w:r>
      <w:r w:rsidR="00F76896" w:rsidRPr="00F76896">
        <w:rPr>
          <w:rFonts w:ascii="PermianSerifTypeface" w:hAnsi="PermianSerifTypeface"/>
          <w:lang w:val="ru-RU"/>
        </w:rPr>
        <w:t>(</w:t>
      </w:r>
      <w:r w:rsidRPr="008857C7">
        <w:rPr>
          <w:rFonts w:ascii="PermianSerifTypeface" w:hAnsi="PermianSerifTypeface"/>
          <w:lang w:val="ru-RU"/>
        </w:rPr>
        <w:t>с указанием причины)</w:t>
      </w:r>
      <w:r w:rsidRPr="008857C7">
        <w:rPr>
          <w:rFonts w:ascii="PermianSerifTypeface" w:hAnsi="PermianSerifTypeface"/>
          <w:i/>
          <w:lang w:val="ru-RU"/>
        </w:rPr>
        <w:t xml:space="preserve">, </w:t>
      </w:r>
      <w:r w:rsidRPr="008857C7">
        <w:rPr>
          <w:rFonts w:ascii="PermianSerifTypeface" w:hAnsi="PermianSerifTypeface"/>
          <w:lang w:val="ru-RU"/>
        </w:rPr>
        <w:t>с указанием даты, с которой</w:t>
      </w:r>
      <w:r w:rsidRPr="003F5004">
        <w:rPr>
          <w:rFonts w:ascii="PermianSerifTypeface" w:hAnsi="PermianSerifTypeface"/>
          <w:lang w:val="ru-RU"/>
        </w:rPr>
        <w:t xml:space="preserve"> </w:t>
      </w:r>
      <w:r>
        <w:rPr>
          <w:rFonts w:ascii="PermianSerifTypeface" w:hAnsi="PermianSerifTypeface"/>
          <w:lang w:val="ru-RU"/>
        </w:rPr>
        <w:t>желает прекращение</w:t>
      </w:r>
      <w:r w:rsidRPr="003F5004">
        <w:rPr>
          <w:rFonts w:ascii="PermianSerifTypeface" w:hAnsi="PermianSerifTypeface"/>
          <w:lang w:val="ru-RU"/>
        </w:rPr>
        <w:t xml:space="preserve"> качеств</w:t>
      </w:r>
      <w:r>
        <w:rPr>
          <w:rFonts w:ascii="PermianSerifTypeface" w:hAnsi="PermianSerifTypeface"/>
          <w:lang w:val="ru-RU"/>
        </w:rPr>
        <w:t>а</w:t>
      </w:r>
      <w:r w:rsidRPr="003F5004">
        <w:rPr>
          <w:rFonts w:ascii="PermianSerifTypeface" w:hAnsi="PermianSerifTypeface"/>
          <w:lang w:val="ru-RU"/>
        </w:rPr>
        <w:t xml:space="preserve"> Участника</w:t>
      </w:r>
      <w:r w:rsidR="00C6650B" w:rsidRPr="00E37C6B">
        <w:rPr>
          <w:rFonts w:ascii="PermianSerifTypeface" w:hAnsi="PermianSerifTypeface"/>
          <w:lang w:val="ro-RO"/>
        </w:rPr>
        <w:t>;</w:t>
      </w:r>
    </w:p>
    <w:p w14:paraId="22A17E46" w14:textId="24B92F5D" w:rsidR="00461EAF" w:rsidRPr="00E37C6B" w:rsidRDefault="008857C7" w:rsidP="00377616">
      <w:pPr>
        <w:pStyle w:val="ListParagraph"/>
        <w:numPr>
          <w:ilvl w:val="2"/>
          <w:numId w:val="15"/>
        </w:numPr>
        <w:spacing w:after="0" w:line="276" w:lineRule="auto"/>
        <w:ind w:left="993" w:firstLine="0"/>
        <w:contextualSpacing w:val="0"/>
        <w:jc w:val="both"/>
        <w:rPr>
          <w:rFonts w:ascii="PermianSerifTypeface" w:hAnsi="PermianSerifTypeface"/>
          <w:b/>
          <w:lang w:val="ro-RO"/>
        </w:rPr>
      </w:pPr>
      <w:r>
        <w:rPr>
          <w:rFonts w:ascii="PermianSerifTypeface" w:hAnsi="PermianSerifTypeface"/>
          <w:lang w:val="ru-RU"/>
        </w:rPr>
        <w:t>обосновывающие документы</w:t>
      </w:r>
      <w:r w:rsidR="00C6650B" w:rsidRPr="00E37C6B">
        <w:rPr>
          <w:rFonts w:ascii="PermianSerifTypeface" w:hAnsi="PermianSerifTypeface"/>
          <w:lang w:val="ro-RO"/>
        </w:rPr>
        <w:t>;</w:t>
      </w:r>
    </w:p>
    <w:p w14:paraId="2B7ECC25" w14:textId="381578A2" w:rsidR="00C6650B" w:rsidRPr="00E37C6B" w:rsidRDefault="008857C7" w:rsidP="00377616">
      <w:pPr>
        <w:pStyle w:val="ListParagraph"/>
        <w:numPr>
          <w:ilvl w:val="2"/>
          <w:numId w:val="15"/>
        </w:numPr>
        <w:spacing w:after="0" w:line="276" w:lineRule="auto"/>
        <w:ind w:left="993" w:firstLine="0"/>
        <w:contextualSpacing w:val="0"/>
        <w:jc w:val="both"/>
        <w:rPr>
          <w:b/>
          <w:lang w:val="ro-RO"/>
        </w:rPr>
      </w:pPr>
      <w:r>
        <w:rPr>
          <w:rFonts w:ascii="PermianSerifTypeface" w:hAnsi="PermianSerifTypeface"/>
          <w:lang w:val="ru-RU"/>
        </w:rPr>
        <w:t xml:space="preserve">уведомление о прекращении договорных обязательств с </w:t>
      </w:r>
      <w:proofErr w:type="spellStart"/>
      <w:r w:rsidR="0006057A" w:rsidRPr="00A02FA3">
        <w:rPr>
          <w:rFonts w:ascii="PermianSerifTypeface" w:hAnsi="PermianSerifTypeface"/>
          <w:lang w:val="ro-RO"/>
        </w:rPr>
        <w:t>Един</w:t>
      </w:r>
      <w:r w:rsidR="0006057A">
        <w:rPr>
          <w:rFonts w:ascii="PermianSerifTypeface" w:hAnsi="PermianSerifTypeface"/>
          <w:lang w:val="ru-RU"/>
        </w:rPr>
        <w:t>ым</w:t>
      </w:r>
      <w:proofErr w:type="spellEnd"/>
      <w:r w:rsidR="0006057A" w:rsidRPr="00A02FA3">
        <w:rPr>
          <w:rFonts w:ascii="PermianSerifTypeface" w:hAnsi="PermianSerifTypeface"/>
          <w:lang w:val="ro-RO"/>
        </w:rPr>
        <w:t xml:space="preserve"> </w:t>
      </w:r>
      <w:proofErr w:type="spellStart"/>
      <w:r w:rsidR="0006057A" w:rsidRPr="00A02FA3">
        <w:rPr>
          <w:rFonts w:ascii="PermianSerifTypeface" w:hAnsi="PermianSerifTypeface"/>
          <w:lang w:val="ro-RO"/>
        </w:rPr>
        <w:t>центральн</w:t>
      </w:r>
      <w:r w:rsidR="0006057A">
        <w:rPr>
          <w:rFonts w:ascii="PermianSerifTypeface" w:hAnsi="PermianSerifTypeface"/>
          <w:lang w:val="ru-RU"/>
        </w:rPr>
        <w:t>ым</w:t>
      </w:r>
      <w:proofErr w:type="spellEnd"/>
      <w:r w:rsidR="0006057A" w:rsidRPr="00A02FA3">
        <w:rPr>
          <w:rFonts w:ascii="PermianSerifTypeface" w:hAnsi="PermianSerifTypeface"/>
          <w:lang w:val="ro-RO"/>
        </w:rPr>
        <w:t xml:space="preserve"> </w:t>
      </w:r>
      <w:proofErr w:type="spellStart"/>
      <w:r w:rsidR="0006057A" w:rsidRPr="00A02FA3">
        <w:rPr>
          <w:rFonts w:ascii="PermianSerifTypeface" w:hAnsi="PermianSerifTypeface"/>
          <w:lang w:val="ro-RO"/>
        </w:rPr>
        <w:t>депозитари</w:t>
      </w:r>
      <w:proofErr w:type="spellEnd"/>
      <w:r w:rsidR="0006057A">
        <w:rPr>
          <w:rFonts w:ascii="PermianSerifTypeface" w:hAnsi="PermianSerifTypeface"/>
          <w:lang w:val="ru-RU"/>
        </w:rPr>
        <w:t>ем</w:t>
      </w:r>
      <w:r w:rsidR="00C6650B" w:rsidRPr="00E37C6B">
        <w:rPr>
          <w:lang w:val="ro-RO"/>
        </w:rPr>
        <w:t>;</w:t>
      </w:r>
    </w:p>
    <w:p w14:paraId="21F18436" w14:textId="661081E0" w:rsidR="00C6650B" w:rsidRPr="00377616" w:rsidRDefault="008857C7" w:rsidP="00902654">
      <w:pPr>
        <w:pStyle w:val="ListParagraph"/>
        <w:numPr>
          <w:ilvl w:val="1"/>
          <w:numId w:val="15"/>
        </w:numPr>
        <w:spacing w:after="0" w:line="276" w:lineRule="auto"/>
        <w:ind w:left="1434" w:hanging="357"/>
        <w:contextualSpacing w:val="0"/>
        <w:jc w:val="both"/>
        <w:rPr>
          <w:rFonts w:ascii="PermianSerifTypeface" w:hAnsi="PermianSerifTypeface"/>
          <w:b/>
          <w:lang w:val="ru-RU"/>
        </w:rPr>
      </w:pPr>
      <w:r w:rsidRPr="008857C7">
        <w:rPr>
          <w:rFonts w:ascii="PermianSerifTypeface" w:hAnsi="PermianSerifTypeface"/>
          <w:lang w:val="ru-RU"/>
        </w:rPr>
        <w:t xml:space="preserve">в результате нарушения положений настоящего Регламента, Правил </w:t>
      </w:r>
      <w:proofErr w:type="spellStart"/>
      <w:r w:rsidR="0006057A" w:rsidRPr="00A02FA3">
        <w:rPr>
          <w:rFonts w:ascii="PermianSerifTypeface" w:hAnsi="PermianSerifTypeface"/>
          <w:lang w:val="ro-RO"/>
        </w:rPr>
        <w:t>Един</w:t>
      </w:r>
      <w:proofErr w:type="spellEnd"/>
      <w:r w:rsidR="0006057A">
        <w:rPr>
          <w:rFonts w:ascii="PermianSerifTypeface" w:hAnsi="PermianSerifTypeface"/>
          <w:lang w:val="ru-RU"/>
        </w:rPr>
        <w:t>ого</w:t>
      </w:r>
      <w:r w:rsidR="0006057A" w:rsidRPr="00A02FA3">
        <w:rPr>
          <w:rFonts w:ascii="PermianSerifTypeface" w:hAnsi="PermianSerifTypeface"/>
          <w:lang w:val="ro-RO"/>
        </w:rPr>
        <w:t xml:space="preserve"> </w:t>
      </w:r>
      <w:proofErr w:type="spellStart"/>
      <w:r w:rsidR="0006057A" w:rsidRPr="00A02FA3">
        <w:rPr>
          <w:rFonts w:ascii="PermianSerifTypeface" w:hAnsi="PermianSerifTypeface"/>
          <w:lang w:val="ro-RO"/>
        </w:rPr>
        <w:t>центральн</w:t>
      </w:r>
      <w:proofErr w:type="spellEnd"/>
      <w:r w:rsidR="0006057A">
        <w:rPr>
          <w:rFonts w:ascii="PermianSerifTypeface" w:hAnsi="PermianSerifTypeface"/>
          <w:lang w:val="ru-RU"/>
        </w:rPr>
        <w:t>ого</w:t>
      </w:r>
      <w:r w:rsidR="0006057A" w:rsidRPr="00A02FA3">
        <w:rPr>
          <w:rFonts w:ascii="PermianSerifTypeface" w:hAnsi="PermianSerifTypeface"/>
          <w:lang w:val="ro-RO"/>
        </w:rPr>
        <w:t xml:space="preserve"> </w:t>
      </w:r>
      <w:proofErr w:type="spellStart"/>
      <w:r w:rsidR="0006057A" w:rsidRPr="00A02FA3">
        <w:rPr>
          <w:rFonts w:ascii="PermianSerifTypeface" w:hAnsi="PermianSerifTypeface"/>
          <w:lang w:val="ro-RO"/>
        </w:rPr>
        <w:t>депозитари</w:t>
      </w:r>
      <w:proofErr w:type="spellEnd"/>
      <w:r w:rsidR="0006057A">
        <w:rPr>
          <w:rFonts w:ascii="PermianSerifTypeface" w:hAnsi="PermianSerifTypeface"/>
          <w:lang w:val="ru-RU"/>
        </w:rPr>
        <w:t>я</w:t>
      </w:r>
      <w:r w:rsidR="006F0BCA" w:rsidRPr="008857C7">
        <w:rPr>
          <w:rFonts w:ascii="PermianSerifTypeface" w:hAnsi="PermianSerifTypeface"/>
          <w:lang w:val="ru-RU"/>
        </w:rPr>
        <w:t xml:space="preserve">, </w:t>
      </w:r>
      <w:r w:rsidRPr="008857C7">
        <w:rPr>
          <w:rFonts w:ascii="PermianSerifTypeface" w:hAnsi="PermianSerifTypeface"/>
          <w:lang w:val="ru-RU"/>
        </w:rPr>
        <w:t xml:space="preserve">в том числе положений договора, заключенного с </w:t>
      </w:r>
      <w:proofErr w:type="spellStart"/>
      <w:r w:rsidR="0006057A" w:rsidRPr="00A02FA3">
        <w:rPr>
          <w:rFonts w:ascii="PermianSerifTypeface" w:hAnsi="PermianSerifTypeface"/>
          <w:lang w:val="ro-RO"/>
        </w:rPr>
        <w:t>Един</w:t>
      </w:r>
      <w:r w:rsidR="0006057A">
        <w:rPr>
          <w:rFonts w:ascii="PermianSerifTypeface" w:hAnsi="PermianSerifTypeface"/>
          <w:lang w:val="ru-RU"/>
        </w:rPr>
        <w:t>ым</w:t>
      </w:r>
      <w:proofErr w:type="spellEnd"/>
      <w:r w:rsidR="0006057A" w:rsidRPr="00A02FA3">
        <w:rPr>
          <w:rFonts w:ascii="PermianSerifTypeface" w:hAnsi="PermianSerifTypeface"/>
          <w:lang w:val="ro-RO"/>
        </w:rPr>
        <w:t xml:space="preserve"> </w:t>
      </w:r>
      <w:proofErr w:type="spellStart"/>
      <w:r w:rsidR="0006057A" w:rsidRPr="00A02FA3">
        <w:rPr>
          <w:rFonts w:ascii="PermianSerifTypeface" w:hAnsi="PermianSerifTypeface"/>
          <w:lang w:val="ro-RO"/>
        </w:rPr>
        <w:t>центральн</w:t>
      </w:r>
      <w:r w:rsidR="0006057A">
        <w:rPr>
          <w:rFonts w:ascii="PermianSerifTypeface" w:hAnsi="PermianSerifTypeface"/>
          <w:lang w:val="ru-RU"/>
        </w:rPr>
        <w:t>ым</w:t>
      </w:r>
      <w:proofErr w:type="spellEnd"/>
      <w:r w:rsidR="0006057A" w:rsidRPr="00A02FA3">
        <w:rPr>
          <w:rFonts w:ascii="PermianSerifTypeface" w:hAnsi="PermianSerifTypeface"/>
          <w:lang w:val="ro-RO"/>
        </w:rPr>
        <w:t xml:space="preserve"> </w:t>
      </w:r>
      <w:proofErr w:type="spellStart"/>
      <w:r w:rsidR="0006057A" w:rsidRPr="00A02FA3">
        <w:rPr>
          <w:rFonts w:ascii="PermianSerifTypeface" w:hAnsi="PermianSerifTypeface"/>
          <w:lang w:val="ro-RO"/>
        </w:rPr>
        <w:t>депозитари</w:t>
      </w:r>
      <w:proofErr w:type="spellEnd"/>
      <w:r w:rsidR="0006057A">
        <w:rPr>
          <w:rFonts w:ascii="PermianSerifTypeface" w:hAnsi="PermianSerifTypeface"/>
          <w:lang w:val="ru-RU"/>
        </w:rPr>
        <w:t>ем</w:t>
      </w:r>
      <w:r w:rsidR="00C6650B" w:rsidRPr="008857C7">
        <w:rPr>
          <w:rFonts w:ascii="PermianSerifTypeface" w:hAnsi="PermianSerifTypeface"/>
          <w:lang w:val="ru-RU"/>
        </w:rPr>
        <w:t>.</w:t>
      </w:r>
    </w:p>
    <w:p w14:paraId="3BEE8245" w14:textId="1E94AAA4" w:rsidR="00377616" w:rsidRPr="00377616" w:rsidRDefault="00377616" w:rsidP="00377616">
      <w:pPr>
        <w:pStyle w:val="ListParagraph"/>
        <w:spacing w:after="0" w:line="276" w:lineRule="auto"/>
        <w:contextualSpacing w:val="0"/>
        <w:jc w:val="both"/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</w:pPr>
      <w:r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[Пкт.</w:t>
      </w:r>
      <w:r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18</w:t>
      </w:r>
      <w:r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 xml:space="preserve"> изменен ПИК НБМ № </w:t>
      </w:r>
      <w:r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188</w:t>
      </w:r>
      <w:r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 xml:space="preserve"> от </w:t>
      </w:r>
      <w:r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09</w:t>
      </w:r>
      <w:r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.0</w:t>
      </w:r>
      <w:r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7</w:t>
      </w:r>
      <w:r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.20</w:t>
      </w:r>
      <w:r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o-MD"/>
        </w:rPr>
        <w:t>2</w:t>
      </w:r>
      <w:r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4</w:t>
      </w:r>
      <w:r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]</w:t>
      </w:r>
    </w:p>
    <w:p w14:paraId="4969D007" w14:textId="71A14528" w:rsidR="00C6650B" w:rsidRDefault="0006057A" w:rsidP="00902654">
      <w:pPr>
        <w:pStyle w:val="ListParagraph"/>
        <w:numPr>
          <w:ilvl w:val="0"/>
          <w:numId w:val="15"/>
        </w:numPr>
        <w:spacing w:after="0" w:line="276" w:lineRule="auto"/>
        <w:ind w:left="714" w:hanging="357"/>
        <w:contextualSpacing w:val="0"/>
        <w:jc w:val="both"/>
        <w:rPr>
          <w:rFonts w:ascii="PermianSerifTypeface" w:hAnsi="PermianSerifTypeface"/>
          <w:lang w:val="ro-RO"/>
        </w:rPr>
      </w:pPr>
      <w:proofErr w:type="spellStart"/>
      <w:r w:rsidRPr="00A02FA3">
        <w:rPr>
          <w:rFonts w:ascii="PermianSerifTypeface" w:hAnsi="PermianSerifTypeface"/>
          <w:lang w:val="ro-RO"/>
        </w:rPr>
        <w:t>Един</w:t>
      </w:r>
      <w:r>
        <w:rPr>
          <w:rFonts w:ascii="PermianSerifTypeface" w:hAnsi="PermianSerifTypeface"/>
          <w:lang w:val="ru-RU"/>
        </w:rPr>
        <w:t>ый</w:t>
      </w:r>
      <w:proofErr w:type="spellEnd"/>
      <w:r w:rsidRPr="00A02FA3">
        <w:rPr>
          <w:rFonts w:ascii="PermianSerifTypeface" w:hAnsi="PermianSerifTypeface"/>
          <w:lang w:val="ro-RO"/>
        </w:rPr>
        <w:t xml:space="preserve"> </w:t>
      </w:r>
      <w:proofErr w:type="spellStart"/>
      <w:r w:rsidRPr="00A02FA3">
        <w:rPr>
          <w:rFonts w:ascii="PermianSerifTypeface" w:hAnsi="PermianSerifTypeface"/>
          <w:lang w:val="ro-RO"/>
        </w:rPr>
        <w:t>центральн</w:t>
      </w:r>
      <w:r>
        <w:rPr>
          <w:rFonts w:ascii="PermianSerifTypeface" w:hAnsi="PermianSerifTypeface"/>
          <w:lang w:val="ru-RU"/>
        </w:rPr>
        <w:t>ый</w:t>
      </w:r>
      <w:proofErr w:type="spellEnd"/>
      <w:r w:rsidRPr="00A02FA3">
        <w:rPr>
          <w:rFonts w:ascii="PermianSerifTypeface" w:hAnsi="PermianSerifTypeface"/>
          <w:lang w:val="ro-RO"/>
        </w:rPr>
        <w:t xml:space="preserve"> </w:t>
      </w:r>
      <w:proofErr w:type="spellStart"/>
      <w:r w:rsidRPr="00A02FA3">
        <w:rPr>
          <w:rFonts w:ascii="PermianSerifTypeface" w:hAnsi="PermianSerifTypeface"/>
          <w:lang w:val="ro-RO"/>
        </w:rPr>
        <w:t>депозитари</w:t>
      </w:r>
      <w:proofErr w:type="spellEnd"/>
      <w:r>
        <w:rPr>
          <w:rFonts w:ascii="PermianSerifTypeface" w:hAnsi="PermianSerifTypeface"/>
          <w:lang w:val="ru-RU"/>
        </w:rPr>
        <w:t>й</w:t>
      </w:r>
      <w:r w:rsidR="008857C7" w:rsidRPr="00EE5EC7">
        <w:rPr>
          <w:rFonts w:ascii="PermianSerifTypeface" w:hAnsi="PermianSerifTypeface"/>
          <w:i/>
          <w:lang w:val="ru-RU"/>
        </w:rPr>
        <w:t xml:space="preserve"> </w:t>
      </w:r>
      <w:r w:rsidR="008857C7" w:rsidRPr="00EE5EC7">
        <w:rPr>
          <w:rFonts w:ascii="PermianSerifTypeface" w:hAnsi="PermianSerifTypeface"/>
          <w:lang w:val="ru-RU"/>
        </w:rPr>
        <w:t xml:space="preserve">установит в своих Правилах меры/действия, которые предпримет для </w:t>
      </w:r>
      <w:r w:rsidR="008857C7">
        <w:rPr>
          <w:rFonts w:ascii="PermianSerifTypeface" w:hAnsi="PermianSerifTypeface"/>
          <w:lang w:val="ru-RU"/>
        </w:rPr>
        <w:t>отзыва</w:t>
      </w:r>
      <w:r w:rsidR="008857C7" w:rsidRPr="00EE5EC7">
        <w:rPr>
          <w:rFonts w:ascii="PermianSerifTypeface" w:hAnsi="PermianSerifTypeface"/>
          <w:lang w:val="ru-RU"/>
        </w:rPr>
        <w:t xml:space="preserve"> качества Участника </w:t>
      </w:r>
      <w:proofErr w:type="spellStart"/>
      <w:r w:rsidRPr="00A02FA3">
        <w:rPr>
          <w:rFonts w:ascii="PermianSerifTypeface" w:hAnsi="PermianSerifTypeface"/>
          <w:lang w:val="ro-RO"/>
        </w:rPr>
        <w:t>Един</w:t>
      </w:r>
      <w:proofErr w:type="spellEnd"/>
      <w:r>
        <w:rPr>
          <w:rFonts w:ascii="PermianSerifTypeface" w:hAnsi="PermianSerifTypeface"/>
          <w:lang w:val="ru-RU"/>
        </w:rPr>
        <w:t>ого</w:t>
      </w:r>
      <w:r w:rsidRPr="00A02FA3">
        <w:rPr>
          <w:rFonts w:ascii="PermianSerifTypeface" w:hAnsi="PermianSerifTypeface"/>
          <w:lang w:val="ro-RO"/>
        </w:rPr>
        <w:t xml:space="preserve"> </w:t>
      </w:r>
      <w:proofErr w:type="spellStart"/>
      <w:r w:rsidRPr="00A02FA3">
        <w:rPr>
          <w:rFonts w:ascii="PermianSerifTypeface" w:hAnsi="PermianSerifTypeface"/>
          <w:lang w:val="ro-RO"/>
        </w:rPr>
        <w:t>центральн</w:t>
      </w:r>
      <w:proofErr w:type="spellEnd"/>
      <w:r>
        <w:rPr>
          <w:rFonts w:ascii="PermianSerifTypeface" w:hAnsi="PermianSerifTypeface"/>
          <w:lang w:val="ru-RU"/>
        </w:rPr>
        <w:t>ого</w:t>
      </w:r>
      <w:r w:rsidRPr="00A02FA3">
        <w:rPr>
          <w:rFonts w:ascii="PermianSerifTypeface" w:hAnsi="PermianSerifTypeface"/>
          <w:lang w:val="ro-RO"/>
        </w:rPr>
        <w:t xml:space="preserve"> </w:t>
      </w:r>
      <w:proofErr w:type="spellStart"/>
      <w:r w:rsidRPr="00A02FA3">
        <w:rPr>
          <w:rFonts w:ascii="PermianSerifTypeface" w:hAnsi="PermianSerifTypeface"/>
          <w:lang w:val="ro-RO"/>
        </w:rPr>
        <w:t>депозитари</w:t>
      </w:r>
      <w:proofErr w:type="spellEnd"/>
      <w:r>
        <w:rPr>
          <w:rFonts w:ascii="PermianSerifTypeface" w:hAnsi="PermianSerifTypeface"/>
          <w:lang w:val="ru-RU"/>
        </w:rPr>
        <w:t>я</w:t>
      </w:r>
      <w:r w:rsidR="00C6650B" w:rsidRPr="00E37C6B">
        <w:rPr>
          <w:rFonts w:ascii="PermianSerifTypeface" w:hAnsi="PermianSerifTypeface"/>
          <w:lang w:val="ro-RO"/>
        </w:rPr>
        <w:t>.</w:t>
      </w:r>
    </w:p>
    <w:p w14:paraId="1A0BD383" w14:textId="1C9B9DA5" w:rsidR="00377616" w:rsidRPr="00377616" w:rsidRDefault="00377616" w:rsidP="00377616">
      <w:pPr>
        <w:pStyle w:val="ListParagraph"/>
        <w:spacing w:after="0" w:line="276" w:lineRule="auto"/>
        <w:contextualSpacing w:val="0"/>
        <w:jc w:val="both"/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</w:pPr>
      <w:r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[Пкт.</w:t>
      </w:r>
      <w:r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19</w:t>
      </w:r>
      <w:r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 xml:space="preserve"> изменен ПИК НБМ № </w:t>
      </w:r>
      <w:r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188</w:t>
      </w:r>
      <w:r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 xml:space="preserve"> от </w:t>
      </w:r>
      <w:r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09</w:t>
      </w:r>
      <w:r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.0</w:t>
      </w:r>
      <w:r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7</w:t>
      </w:r>
      <w:r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.20</w:t>
      </w:r>
      <w:r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o-MD"/>
        </w:rPr>
        <w:t>2</w:t>
      </w:r>
      <w:r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4</w:t>
      </w:r>
      <w:r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]</w:t>
      </w:r>
    </w:p>
    <w:p w14:paraId="02C6CF5D" w14:textId="12E52E72" w:rsidR="00377616" w:rsidRPr="007950F5" w:rsidRDefault="008857C7" w:rsidP="007950F5">
      <w:pPr>
        <w:pStyle w:val="ListParagraph"/>
        <w:numPr>
          <w:ilvl w:val="0"/>
          <w:numId w:val="15"/>
        </w:numPr>
        <w:spacing w:after="0" w:line="276" w:lineRule="auto"/>
        <w:ind w:left="714" w:hanging="357"/>
        <w:contextualSpacing w:val="0"/>
        <w:jc w:val="both"/>
        <w:rPr>
          <w:rFonts w:ascii="PermianSerifTypeface" w:hAnsi="PermianSerifTypeface"/>
          <w:lang w:val="ro-RO"/>
        </w:rPr>
      </w:pPr>
      <w:r>
        <w:rPr>
          <w:rFonts w:ascii="PermianSerifTypeface" w:hAnsi="PermianSerifTypeface"/>
          <w:lang w:val="ru-RU"/>
        </w:rPr>
        <w:lastRenderedPageBreak/>
        <w:t>Качество</w:t>
      </w:r>
      <w:r w:rsidRPr="00F52A39">
        <w:rPr>
          <w:rFonts w:ascii="PermianSerifTypeface" w:hAnsi="PermianSerifTypeface"/>
          <w:lang w:val="ru-RU"/>
        </w:rPr>
        <w:t xml:space="preserve"> </w:t>
      </w:r>
      <w:r>
        <w:rPr>
          <w:rFonts w:ascii="PermianSerifTypeface" w:hAnsi="PermianSerifTypeface"/>
          <w:lang w:val="ru-RU"/>
        </w:rPr>
        <w:t>Участника</w:t>
      </w:r>
      <w:r w:rsidRPr="00F52A39">
        <w:rPr>
          <w:rFonts w:ascii="PermianSerifTypeface" w:hAnsi="PermianSerifTypeface"/>
          <w:lang w:val="ru-RU"/>
        </w:rPr>
        <w:t xml:space="preserve"> </w:t>
      </w:r>
      <w:r>
        <w:rPr>
          <w:rFonts w:ascii="PermianSerifTypeface" w:hAnsi="PermianSerifTypeface"/>
          <w:lang w:val="ru-RU"/>
        </w:rPr>
        <w:t>прекращается</w:t>
      </w:r>
      <w:r w:rsidRPr="00F52A39">
        <w:rPr>
          <w:rFonts w:ascii="PermianSerifTypeface" w:hAnsi="PermianSerifTypeface"/>
          <w:lang w:val="ru-RU"/>
        </w:rPr>
        <w:t xml:space="preserve"> </w:t>
      </w:r>
      <w:r>
        <w:rPr>
          <w:rFonts w:ascii="PermianSerifTypeface" w:hAnsi="PermianSerifTypeface"/>
          <w:lang w:val="ru-RU"/>
        </w:rPr>
        <w:t>на</w:t>
      </w:r>
      <w:r w:rsidRPr="00F52A39">
        <w:rPr>
          <w:rFonts w:ascii="PermianSerifTypeface" w:hAnsi="PermianSerifTypeface"/>
          <w:lang w:val="ru-RU"/>
        </w:rPr>
        <w:t xml:space="preserve"> </w:t>
      </w:r>
      <w:r>
        <w:rPr>
          <w:rFonts w:ascii="PermianSerifTypeface" w:hAnsi="PermianSerifTypeface"/>
          <w:lang w:val="ru-RU"/>
        </w:rPr>
        <w:t>день</w:t>
      </w:r>
      <w:r w:rsidRPr="00F52A39">
        <w:rPr>
          <w:rFonts w:ascii="PermianSerifTypeface" w:hAnsi="PermianSerifTypeface"/>
          <w:lang w:val="ru-RU"/>
        </w:rPr>
        <w:t xml:space="preserve"> </w:t>
      </w:r>
      <w:r w:rsidR="00F52A39">
        <w:rPr>
          <w:rFonts w:ascii="PermianSerifTypeface" w:hAnsi="PermianSerifTypeface"/>
          <w:lang w:val="ru-RU"/>
        </w:rPr>
        <w:t>издания решения об отзыве качества Участника или на день, указанный в решении</w:t>
      </w:r>
      <w:r w:rsidR="00C6650B" w:rsidRPr="00E37C6B">
        <w:rPr>
          <w:rFonts w:ascii="PermianSerifTypeface" w:hAnsi="PermianSerifTypeface"/>
          <w:lang w:val="ro-RO"/>
        </w:rPr>
        <w:t>.</w:t>
      </w:r>
    </w:p>
    <w:p w14:paraId="7101CA01" w14:textId="52E7016C" w:rsidR="00C6650B" w:rsidRDefault="007950F5" w:rsidP="00902654">
      <w:pPr>
        <w:pStyle w:val="ListParagraph"/>
        <w:numPr>
          <w:ilvl w:val="0"/>
          <w:numId w:val="15"/>
        </w:numPr>
        <w:spacing w:after="0" w:line="276" w:lineRule="auto"/>
        <w:ind w:left="714" w:hanging="357"/>
        <w:contextualSpacing w:val="0"/>
        <w:jc w:val="both"/>
        <w:rPr>
          <w:rFonts w:ascii="PermianSerifTypeface" w:hAnsi="PermianSerifTypeface"/>
          <w:lang w:val="ro-RO"/>
        </w:rPr>
      </w:pPr>
      <w:proofErr w:type="spellStart"/>
      <w:r w:rsidRPr="00A02FA3">
        <w:rPr>
          <w:rFonts w:ascii="PermianSerifTypeface" w:hAnsi="PermianSerifTypeface"/>
          <w:lang w:val="ro-RO"/>
        </w:rPr>
        <w:t>Един</w:t>
      </w:r>
      <w:r>
        <w:rPr>
          <w:rFonts w:ascii="PermianSerifTypeface" w:hAnsi="PermianSerifTypeface"/>
          <w:lang w:val="ru-RU"/>
        </w:rPr>
        <w:t>ый</w:t>
      </w:r>
      <w:proofErr w:type="spellEnd"/>
      <w:r w:rsidRPr="00A02FA3">
        <w:rPr>
          <w:rFonts w:ascii="PermianSerifTypeface" w:hAnsi="PermianSerifTypeface"/>
          <w:lang w:val="ro-RO"/>
        </w:rPr>
        <w:t xml:space="preserve"> </w:t>
      </w:r>
      <w:proofErr w:type="spellStart"/>
      <w:r w:rsidRPr="00A02FA3">
        <w:rPr>
          <w:rFonts w:ascii="PermianSerifTypeface" w:hAnsi="PermianSerifTypeface"/>
          <w:lang w:val="ro-RO"/>
        </w:rPr>
        <w:t>центральн</w:t>
      </w:r>
      <w:r>
        <w:rPr>
          <w:rFonts w:ascii="PermianSerifTypeface" w:hAnsi="PermianSerifTypeface"/>
          <w:lang w:val="ru-RU"/>
        </w:rPr>
        <w:t>ый</w:t>
      </w:r>
      <w:proofErr w:type="spellEnd"/>
      <w:r w:rsidRPr="00A02FA3">
        <w:rPr>
          <w:rFonts w:ascii="PermianSerifTypeface" w:hAnsi="PermianSerifTypeface"/>
          <w:lang w:val="ro-RO"/>
        </w:rPr>
        <w:t xml:space="preserve"> </w:t>
      </w:r>
      <w:proofErr w:type="spellStart"/>
      <w:r w:rsidRPr="00A02FA3">
        <w:rPr>
          <w:rFonts w:ascii="PermianSerifTypeface" w:hAnsi="PermianSerifTypeface"/>
          <w:lang w:val="ro-RO"/>
        </w:rPr>
        <w:t>депозитари</w:t>
      </w:r>
      <w:proofErr w:type="spellEnd"/>
      <w:r>
        <w:rPr>
          <w:rFonts w:ascii="PermianSerifTypeface" w:hAnsi="PermianSerifTypeface"/>
          <w:lang w:val="ru-RU"/>
        </w:rPr>
        <w:t>й</w:t>
      </w:r>
      <w:r w:rsidR="00F52A39">
        <w:rPr>
          <w:rFonts w:ascii="PermianSerifTypeface" w:hAnsi="PermianSerifTypeface"/>
          <w:i/>
          <w:lang w:val="ru-RU"/>
        </w:rPr>
        <w:t xml:space="preserve"> </w:t>
      </w:r>
      <w:r w:rsidR="00F52A39">
        <w:rPr>
          <w:rFonts w:ascii="PermianSerifTypeface" w:hAnsi="PermianSerifTypeface"/>
          <w:lang w:val="ru-RU"/>
        </w:rPr>
        <w:t xml:space="preserve">письменно проинформирует НБМ </w:t>
      </w:r>
      <w:r w:rsidR="000B5D67" w:rsidRPr="00A02FA3">
        <w:rPr>
          <w:rFonts w:ascii="PermianSerifTypeface" w:hAnsi="PermianSerifTypeface"/>
          <w:lang w:val="ro-RO"/>
        </w:rPr>
        <w:t>и НКФР</w:t>
      </w:r>
      <w:r w:rsidR="000B5D67">
        <w:rPr>
          <w:rFonts w:ascii="PermianSerifTypeface" w:hAnsi="PermianSerifTypeface"/>
          <w:lang w:val="ru-RU"/>
        </w:rPr>
        <w:t xml:space="preserve"> </w:t>
      </w:r>
      <w:r w:rsidR="00F52A39">
        <w:rPr>
          <w:rFonts w:ascii="PermianSerifTypeface" w:hAnsi="PermianSerifTypeface"/>
          <w:lang w:val="ru-RU"/>
        </w:rPr>
        <w:t>в течение одного рабочего дня со дня применения соответствующей меры об отзыве качества Участника с указанием причин, которые послужили основанием для принятия данного решения</w:t>
      </w:r>
      <w:r w:rsidR="00C6650B" w:rsidRPr="00E37C6B">
        <w:rPr>
          <w:rFonts w:ascii="PermianSerifTypeface" w:hAnsi="PermianSerifTypeface"/>
          <w:lang w:val="ro-RO"/>
        </w:rPr>
        <w:t>.</w:t>
      </w:r>
    </w:p>
    <w:p w14:paraId="5EF28206" w14:textId="5E8CBB9B" w:rsidR="00377616" w:rsidRPr="00377616" w:rsidRDefault="00377616" w:rsidP="00377616">
      <w:pPr>
        <w:pStyle w:val="ListParagraph"/>
        <w:spacing w:after="0" w:line="276" w:lineRule="auto"/>
        <w:contextualSpacing w:val="0"/>
        <w:jc w:val="both"/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</w:pPr>
      <w:r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[Пкт.</w:t>
      </w:r>
      <w:r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21</w:t>
      </w:r>
      <w:r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 xml:space="preserve"> изменен ПИК НБМ № </w:t>
      </w:r>
      <w:r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188</w:t>
      </w:r>
      <w:r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 xml:space="preserve"> от </w:t>
      </w:r>
      <w:r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09</w:t>
      </w:r>
      <w:r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.0</w:t>
      </w:r>
      <w:r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7</w:t>
      </w:r>
      <w:r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.20</w:t>
      </w:r>
      <w:r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o-MD"/>
        </w:rPr>
        <w:t>2</w:t>
      </w:r>
      <w:r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4</w:t>
      </w:r>
      <w:r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]</w:t>
      </w:r>
    </w:p>
    <w:p w14:paraId="6CAF84F7" w14:textId="069DF199" w:rsidR="00C6650B" w:rsidRPr="00E37C6B" w:rsidRDefault="00F52A39" w:rsidP="00902654">
      <w:pPr>
        <w:pStyle w:val="ListParagraph"/>
        <w:numPr>
          <w:ilvl w:val="0"/>
          <w:numId w:val="15"/>
        </w:numPr>
        <w:spacing w:after="0" w:line="276" w:lineRule="auto"/>
        <w:ind w:left="714" w:hanging="357"/>
        <w:contextualSpacing w:val="0"/>
        <w:jc w:val="both"/>
        <w:rPr>
          <w:rFonts w:ascii="PermianSerifTypeface" w:hAnsi="PermianSerifTypeface"/>
          <w:lang w:val="ro-RO"/>
        </w:rPr>
      </w:pPr>
      <w:r>
        <w:rPr>
          <w:rFonts w:ascii="PermianSerifTypeface" w:hAnsi="PermianSerifTypeface"/>
          <w:lang w:val="ru-RU"/>
        </w:rPr>
        <w:t>Качество</w:t>
      </w:r>
      <w:r w:rsidRPr="00F52A39">
        <w:rPr>
          <w:rFonts w:ascii="PermianSerifTypeface" w:hAnsi="PermianSerifTypeface"/>
          <w:lang w:val="ru-RU"/>
        </w:rPr>
        <w:t xml:space="preserve"> </w:t>
      </w:r>
      <w:r>
        <w:rPr>
          <w:rFonts w:ascii="PermianSerifTypeface" w:hAnsi="PermianSerifTypeface"/>
          <w:lang w:val="ru-RU"/>
        </w:rPr>
        <w:t>Участника</w:t>
      </w:r>
      <w:r w:rsidRPr="00F52A39">
        <w:rPr>
          <w:rFonts w:ascii="PermianSerifTypeface" w:hAnsi="PermianSerifTypeface"/>
          <w:lang w:val="ru-RU"/>
        </w:rPr>
        <w:t xml:space="preserve"> </w:t>
      </w:r>
      <w:r>
        <w:rPr>
          <w:rFonts w:ascii="PermianSerifTypeface" w:hAnsi="PermianSerifTypeface"/>
          <w:lang w:val="ru-RU"/>
        </w:rPr>
        <w:t>субъекта прекращается</w:t>
      </w:r>
      <w:r w:rsidR="00C6650B" w:rsidRPr="00E37C6B">
        <w:rPr>
          <w:rFonts w:ascii="PermianSerifTypeface" w:hAnsi="PermianSerifTypeface"/>
          <w:lang w:val="ro-RO"/>
        </w:rPr>
        <w:t>:</w:t>
      </w:r>
    </w:p>
    <w:p w14:paraId="248CFAA2" w14:textId="588EFEEA" w:rsidR="00C6650B" w:rsidRPr="00B67505" w:rsidRDefault="00F52A39" w:rsidP="00902654">
      <w:pPr>
        <w:pStyle w:val="ListParagraph"/>
        <w:numPr>
          <w:ilvl w:val="1"/>
          <w:numId w:val="15"/>
        </w:numPr>
        <w:spacing w:after="0" w:line="276" w:lineRule="auto"/>
        <w:contextualSpacing w:val="0"/>
        <w:jc w:val="both"/>
        <w:rPr>
          <w:rFonts w:ascii="PermianSerifTypeface" w:hAnsi="PermianSerifTypeface"/>
          <w:lang w:val="ru-RU"/>
        </w:rPr>
      </w:pPr>
      <w:r w:rsidRPr="00B67505">
        <w:rPr>
          <w:rFonts w:ascii="PermianSerifTypeface" w:hAnsi="PermianSerifTypeface"/>
          <w:lang w:val="ru-RU"/>
        </w:rPr>
        <w:t>в результате объединени</w:t>
      </w:r>
      <w:r w:rsidR="00B67505" w:rsidRPr="00B67505">
        <w:rPr>
          <w:rFonts w:ascii="PermianSerifTypeface" w:hAnsi="PermianSerifTypeface"/>
          <w:lang w:val="ru-RU"/>
        </w:rPr>
        <w:t>я</w:t>
      </w:r>
      <w:r w:rsidRPr="00B67505">
        <w:rPr>
          <w:rFonts w:ascii="PermianSerifTypeface" w:hAnsi="PermianSerifTypeface"/>
          <w:lang w:val="ru-RU"/>
        </w:rPr>
        <w:t>, роспуска или разъединения субъекта</w:t>
      </w:r>
      <w:r w:rsidR="00C6650B" w:rsidRPr="00B67505">
        <w:rPr>
          <w:rFonts w:ascii="PermianSerifTypeface" w:hAnsi="PermianSerifTypeface"/>
          <w:lang w:val="ru-RU"/>
        </w:rPr>
        <w:t>;</w:t>
      </w:r>
    </w:p>
    <w:p w14:paraId="4F77D8EA" w14:textId="67CDF089" w:rsidR="00C6650B" w:rsidRPr="00E37C6B" w:rsidRDefault="000B5D67" w:rsidP="00902654">
      <w:pPr>
        <w:pStyle w:val="ListParagraph"/>
        <w:numPr>
          <w:ilvl w:val="1"/>
          <w:numId w:val="15"/>
        </w:numPr>
        <w:spacing w:after="0" w:line="276" w:lineRule="auto"/>
        <w:contextualSpacing w:val="0"/>
        <w:jc w:val="both"/>
        <w:rPr>
          <w:rFonts w:ascii="PermianSerifTypeface" w:hAnsi="PermianSerifTypeface"/>
          <w:lang w:val="ro-RO"/>
        </w:rPr>
      </w:pPr>
      <w:r w:rsidRPr="00A02FA3">
        <w:rPr>
          <w:rFonts w:ascii="PermianSerifTypeface" w:hAnsi="PermianSerifTypeface"/>
          <w:shd w:val="clear" w:color="auto" w:fill="FAFAFA"/>
          <w:lang w:val="ru-RU"/>
        </w:rPr>
        <w:t>в результате истечения или отмены лицензии/разрешения, для субъектов, установленных в подпунктах 1)-4), 6) и 7) п.4</w:t>
      </w:r>
      <w:r w:rsidR="00C6650B" w:rsidRPr="00E37C6B">
        <w:rPr>
          <w:rFonts w:ascii="PermianSerifTypeface" w:hAnsi="PermianSerifTypeface"/>
          <w:lang w:val="ro-RO"/>
        </w:rPr>
        <w:t>;</w:t>
      </w:r>
    </w:p>
    <w:p w14:paraId="7A5A52F9" w14:textId="77777777" w:rsidR="00377616" w:rsidRDefault="00F52A39" w:rsidP="00902654">
      <w:pPr>
        <w:pStyle w:val="ListParagraph"/>
        <w:numPr>
          <w:ilvl w:val="1"/>
          <w:numId w:val="15"/>
        </w:numPr>
        <w:spacing w:after="0" w:line="276" w:lineRule="auto"/>
        <w:contextualSpacing w:val="0"/>
        <w:jc w:val="both"/>
        <w:rPr>
          <w:rFonts w:ascii="PermianSerifTypeface" w:hAnsi="PermianSerifTypeface"/>
          <w:lang w:val="ro-RO"/>
        </w:rPr>
      </w:pPr>
      <w:r>
        <w:rPr>
          <w:rFonts w:ascii="PermianSerifTypeface" w:hAnsi="PermianSerifTypeface"/>
          <w:lang w:val="ru-RU"/>
        </w:rPr>
        <w:t>в</w:t>
      </w:r>
      <w:r w:rsidRPr="00B67505">
        <w:rPr>
          <w:rFonts w:ascii="PermianSerifTypeface" w:hAnsi="PermianSerifTypeface"/>
          <w:lang w:val="ru-RU"/>
        </w:rPr>
        <w:t xml:space="preserve"> </w:t>
      </w:r>
      <w:r>
        <w:rPr>
          <w:rFonts w:ascii="PermianSerifTypeface" w:hAnsi="PermianSerifTypeface"/>
          <w:lang w:val="ru-RU"/>
        </w:rPr>
        <w:t>результате</w:t>
      </w:r>
      <w:r w:rsidRPr="00B67505">
        <w:rPr>
          <w:rFonts w:ascii="PermianSerifTypeface" w:hAnsi="PermianSerifTypeface"/>
          <w:lang w:val="ru-RU"/>
        </w:rPr>
        <w:t xml:space="preserve"> </w:t>
      </w:r>
      <w:r w:rsidR="00B67505">
        <w:rPr>
          <w:rFonts w:ascii="PermianSerifTypeface" w:hAnsi="PermianSerifTypeface"/>
          <w:lang w:val="ru-RU"/>
        </w:rPr>
        <w:t>вступления Участника в процедуру банкротства</w:t>
      </w:r>
      <w:r w:rsidR="004065C9">
        <w:rPr>
          <w:rFonts w:ascii="PermianSerifTypeface" w:hAnsi="PermianSerifTypeface"/>
          <w:lang w:val="ro-RO"/>
        </w:rPr>
        <w:t xml:space="preserve">, </w:t>
      </w:r>
      <w:r w:rsidR="00B67505">
        <w:rPr>
          <w:rFonts w:ascii="PermianSerifTypeface" w:hAnsi="PermianSerifTypeface"/>
          <w:lang w:val="ru-RU"/>
        </w:rPr>
        <w:t>ликвидации или других подобных процедур</w:t>
      </w:r>
      <w:r w:rsidR="00C6650B" w:rsidRPr="00E37C6B">
        <w:rPr>
          <w:rFonts w:ascii="PermianSerifTypeface" w:hAnsi="PermianSerifTypeface"/>
          <w:lang w:val="ro-RO"/>
        </w:rPr>
        <w:t>.</w:t>
      </w:r>
    </w:p>
    <w:p w14:paraId="762E115E" w14:textId="31B6479E" w:rsidR="00377616" w:rsidRDefault="00377616" w:rsidP="00377616">
      <w:pPr>
        <w:pStyle w:val="ListParagraph"/>
        <w:spacing w:after="0" w:line="276" w:lineRule="auto"/>
        <w:contextualSpacing w:val="0"/>
        <w:jc w:val="both"/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</w:pPr>
      <w:r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[Пкт.</w:t>
      </w:r>
      <w:r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 xml:space="preserve">22 </w:t>
      </w:r>
      <w:r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 xml:space="preserve">изменен ПИК НБМ № </w:t>
      </w:r>
      <w:r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188</w:t>
      </w:r>
      <w:r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 xml:space="preserve"> от </w:t>
      </w:r>
      <w:r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09</w:t>
      </w:r>
      <w:r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.0</w:t>
      </w:r>
      <w:r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7</w:t>
      </w:r>
      <w:r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.20</w:t>
      </w:r>
      <w:r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o-MD"/>
        </w:rPr>
        <w:t>2</w:t>
      </w:r>
      <w:r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4</w:t>
      </w:r>
      <w:r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]</w:t>
      </w:r>
    </w:p>
    <w:p w14:paraId="4CF1EF73" w14:textId="5D9630C5" w:rsidR="00E84521" w:rsidRPr="00537A2D" w:rsidRDefault="00C6650B" w:rsidP="00537A2D">
      <w:pPr>
        <w:pStyle w:val="ListParagraph"/>
        <w:spacing w:after="0" w:line="276" w:lineRule="auto"/>
        <w:ind w:left="1440"/>
        <w:contextualSpacing w:val="0"/>
        <w:jc w:val="both"/>
        <w:rPr>
          <w:rFonts w:ascii="PermianSerifTypeface" w:hAnsi="PermianSerifTypeface"/>
          <w:lang w:val="ro-RO"/>
        </w:rPr>
      </w:pPr>
      <w:r w:rsidRPr="00E37C6B">
        <w:rPr>
          <w:rFonts w:ascii="PermianSerifTypeface" w:hAnsi="PermianSerifTypeface"/>
          <w:lang w:val="ro-RO"/>
        </w:rPr>
        <w:t xml:space="preserve"> </w:t>
      </w:r>
    </w:p>
    <w:p w14:paraId="40229F06" w14:textId="3A6EEFCA" w:rsidR="00D0509F" w:rsidRPr="003F1D56" w:rsidRDefault="00B67505" w:rsidP="00902654">
      <w:pPr>
        <w:spacing w:after="0" w:line="276" w:lineRule="auto"/>
        <w:jc w:val="center"/>
        <w:rPr>
          <w:rFonts w:ascii="PermianSerifTypeface" w:hAnsi="PermianSerifTypeface"/>
          <w:b/>
          <w:bCs/>
          <w:lang w:val="ro-RO"/>
        </w:rPr>
      </w:pPr>
      <w:r>
        <w:rPr>
          <w:rFonts w:ascii="PermianSerifTypeface" w:hAnsi="PermianSerifTypeface"/>
          <w:b/>
          <w:bCs/>
          <w:lang w:val="ru-RU"/>
        </w:rPr>
        <w:t>ГЛАВА</w:t>
      </w:r>
      <w:r w:rsidR="00D0509F" w:rsidRPr="003F1D56">
        <w:rPr>
          <w:rFonts w:ascii="PermianSerifTypeface" w:hAnsi="PermianSerifTypeface"/>
          <w:b/>
          <w:bCs/>
          <w:lang w:val="ro-RO"/>
        </w:rPr>
        <w:t xml:space="preserve"> </w:t>
      </w:r>
      <w:r w:rsidR="00D0509F">
        <w:rPr>
          <w:rFonts w:ascii="PermianSerifTypeface" w:hAnsi="PermianSerifTypeface"/>
          <w:b/>
          <w:bCs/>
          <w:lang w:val="ro-RO"/>
        </w:rPr>
        <w:t>V</w:t>
      </w:r>
    </w:p>
    <w:p w14:paraId="1A242DE8" w14:textId="71F94EF2" w:rsidR="00D0509F" w:rsidRPr="00B67505" w:rsidRDefault="00B67505" w:rsidP="00902654">
      <w:pPr>
        <w:spacing w:after="0"/>
        <w:jc w:val="center"/>
        <w:rPr>
          <w:rFonts w:ascii="PermianSerifTypeface" w:hAnsi="PermianSerifTypeface"/>
          <w:b/>
          <w:lang w:val="ru-RU"/>
        </w:rPr>
      </w:pPr>
      <w:r w:rsidRPr="00B67505">
        <w:rPr>
          <w:rFonts w:ascii="PermianSerifTypeface" w:hAnsi="PermianSerifTypeface"/>
          <w:b/>
          <w:lang w:val="ru-RU"/>
        </w:rPr>
        <w:t>Заключительные положения</w:t>
      </w:r>
    </w:p>
    <w:p w14:paraId="7E767B4D" w14:textId="08911C8F" w:rsidR="00C6650B" w:rsidRDefault="00B67505" w:rsidP="00902654">
      <w:pPr>
        <w:pStyle w:val="ListParagraph"/>
        <w:numPr>
          <w:ilvl w:val="0"/>
          <w:numId w:val="15"/>
        </w:numPr>
        <w:spacing w:after="0" w:line="276" w:lineRule="auto"/>
        <w:ind w:left="714" w:hanging="357"/>
        <w:contextualSpacing w:val="0"/>
        <w:jc w:val="both"/>
        <w:rPr>
          <w:rFonts w:ascii="PermianSerifTypeface" w:hAnsi="PermianSerifTypeface"/>
          <w:lang w:val="ru-RU"/>
        </w:rPr>
      </w:pPr>
      <w:r w:rsidRPr="00B67505">
        <w:rPr>
          <w:rFonts w:ascii="PermianSerifTypeface" w:hAnsi="PermianSerifTypeface"/>
          <w:lang w:val="ru-RU"/>
        </w:rPr>
        <w:t>Решение о выдаче</w:t>
      </w:r>
      <w:r w:rsidR="00C6650B" w:rsidRPr="00B67505">
        <w:rPr>
          <w:rFonts w:ascii="PermianSerifTypeface" w:hAnsi="PermianSerifTypeface"/>
          <w:lang w:val="ru-RU"/>
        </w:rPr>
        <w:t>,</w:t>
      </w:r>
      <w:r w:rsidRPr="00B67505">
        <w:rPr>
          <w:rFonts w:ascii="PermianSerifTypeface" w:hAnsi="PermianSerifTypeface"/>
          <w:lang w:val="ru-RU"/>
        </w:rPr>
        <w:t xml:space="preserve"> приостановлении и отзыве качества Участника </w:t>
      </w:r>
      <w:proofErr w:type="spellStart"/>
      <w:r w:rsidR="007950F5" w:rsidRPr="00A02FA3">
        <w:rPr>
          <w:rFonts w:ascii="PermianSerifTypeface" w:hAnsi="PermianSerifTypeface"/>
          <w:lang w:val="ro-RO"/>
        </w:rPr>
        <w:t>Един</w:t>
      </w:r>
      <w:proofErr w:type="spellEnd"/>
      <w:r w:rsidR="007950F5">
        <w:rPr>
          <w:rFonts w:ascii="PermianSerifTypeface" w:hAnsi="PermianSerifTypeface"/>
          <w:lang w:val="ru-RU"/>
        </w:rPr>
        <w:t>ого</w:t>
      </w:r>
      <w:r w:rsidR="007950F5" w:rsidRPr="00A02FA3">
        <w:rPr>
          <w:rFonts w:ascii="PermianSerifTypeface" w:hAnsi="PermianSerifTypeface"/>
          <w:lang w:val="ro-RO"/>
        </w:rPr>
        <w:t xml:space="preserve"> </w:t>
      </w:r>
      <w:proofErr w:type="spellStart"/>
      <w:r w:rsidR="007950F5" w:rsidRPr="00A02FA3">
        <w:rPr>
          <w:rFonts w:ascii="PermianSerifTypeface" w:hAnsi="PermianSerifTypeface"/>
          <w:lang w:val="ro-RO"/>
        </w:rPr>
        <w:t>центральн</w:t>
      </w:r>
      <w:proofErr w:type="spellEnd"/>
      <w:r w:rsidR="007950F5">
        <w:rPr>
          <w:rFonts w:ascii="PermianSerifTypeface" w:hAnsi="PermianSerifTypeface"/>
          <w:lang w:val="ru-RU"/>
        </w:rPr>
        <w:t>ого</w:t>
      </w:r>
      <w:r w:rsidR="007950F5" w:rsidRPr="00A02FA3">
        <w:rPr>
          <w:rFonts w:ascii="PermianSerifTypeface" w:hAnsi="PermianSerifTypeface"/>
          <w:lang w:val="ro-RO"/>
        </w:rPr>
        <w:t xml:space="preserve"> </w:t>
      </w:r>
      <w:proofErr w:type="spellStart"/>
      <w:r w:rsidR="007950F5" w:rsidRPr="00A02FA3">
        <w:rPr>
          <w:rFonts w:ascii="PermianSerifTypeface" w:hAnsi="PermianSerifTypeface"/>
          <w:lang w:val="ro-RO"/>
        </w:rPr>
        <w:t>депозитари</w:t>
      </w:r>
      <w:proofErr w:type="spellEnd"/>
      <w:r w:rsidR="007950F5">
        <w:rPr>
          <w:rFonts w:ascii="PermianSerifTypeface" w:hAnsi="PermianSerifTypeface"/>
          <w:lang w:val="ru-RU"/>
        </w:rPr>
        <w:t>я</w:t>
      </w:r>
      <w:r w:rsidRPr="00B67505">
        <w:rPr>
          <w:rFonts w:ascii="PermianSerifTypeface" w:hAnsi="PermianSerifTypeface"/>
          <w:lang w:val="ru-RU"/>
        </w:rPr>
        <w:t xml:space="preserve"> принимается Исполнительным комитетом </w:t>
      </w:r>
      <w:proofErr w:type="spellStart"/>
      <w:r w:rsidR="007950F5" w:rsidRPr="00A02FA3">
        <w:rPr>
          <w:rFonts w:ascii="PermianSerifTypeface" w:hAnsi="PermianSerifTypeface"/>
          <w:lang w:val="ro-RO"/>
        </w:rPr>
        <w:t>Един</w:t>
      </w:r>
      <w:proofErr w:type="spellEnd"/>
      <w:r w:rsidR="007950F5">
        <w:rPr>
          <w:rFonts w:ascii="PermianSerifTypeface" w:hAnsi="PermianSerifTypeface"/>
          <w:lang w:val="ru-RU"/>
        </w:rPr>
        <w:t>ого</w:t>
      </w:r>
      <w:r w:rsidR="007950F5" w:rsidRPr="00A02FA3">
        <w:rPr>
          <w:rFonts w:ascii="PermianSerifTypeface" w:hAnsi="PermianSerifTypeface"/>
          <w:lang w:val="ro-RO"/>
        </w:rPr>
        <w:t xml:space="preserve"> </w:t>
      </w:r>
      <w:proofErr w:type="spellStart"/>
      <w:r w:rsidR="007950F5" w:rsidRPr="00A02FA3">
        <w:rPr>
          <w:rFonts w:ascii="PermianSerifTypeface" w:hAnsi="PermianSerifTypeface"/>
          <w:lang w:val="ro-RO"/>
        </w:rPr>
        <w:t>центральн</w:t>
      </w:r>
      <w:proofErr w:type="spellEnd"/>
      <w:r w:rsidR="007950F5">
        <w:rPr>
          <w:rFonts w:ascii="PermianSerifTypeface" w:hAnsi="PermianSerifTypeface"/>
          <w:lang w:val="ru-RU"/>
        </w:rPr>
        <w:t>ого</w:t>
      </w:r>
      <w:r w:rsidR="007950F5" w:rsidRPr="00A02FA3">
        <w:rPr>
          <w:rFonts w:ascii="PermianSerifTypeface" w:hAnsi="PermianSerifTypeface"/>
          <w:lang w:val="ro-RO"/>
        </w:rPr>
        <w:t xml:space="preserve"> </w:t>
      </w:r>
      <w:proofErr w:type="spellStart"/>
      <w:r w:rsidR="007950F5" w:rsidRPr="00A02FA3">
        <w:rPr>
          <w:rFonts w:ascii="PermianSerifTypeface" w:hAnsi="PermianSerifTypeface"/>
          <w:lang w:val="ro-RO"/>
        </w:rPr>
        <w:t>депозитари</w:t>
      </w:r>
      <w:proofErr w:type="spellEnd"/>
      <w:r w:rsidR="007950F5">
        <w:rPr>
          <w:rFonts w:ascii="PermianSerifTypeface" w:hAnsi="PermianSerifTypeface"/>
          <w:lang w:val="ru-RU"/>
        </w:rPr>
        <w:t>я</w:t>
      </w:r>
      <w:r w:rsidR="00C6650B" w:rsidRPr="00B67505">
        <w:rPr>
          <w:rFonts w:ascii="PermianSerifTypeface" w:hAnsi="PermianSerifTypeface"/>
          <w:lang w:val="ru-RU"/>
        </w:rPr>
        <w:t xml:space="preserve">. </w:t>
      </w:r>
    </w:p>
    <w:p w14:paraId="73056CD6" w14:textId="3539DB24" w:rsidR="00377616" w:rsidRPr="00377616" w:rsidRDefault="00377616" w:rsidP="00377616">
      <w:pPr>
        <w:pStyle w:val="ListParagraph"/>
        <w:spacing w:after="0" w:line="276" w:lineRule="auto"/>
        <w:contextualSpacing w:val="0"/>
        <w:jc w:val="both"/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</w:pPr>
      <w:r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[Пкт.</w:t>
      </w:r>
      <w:r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23</w:t>
      </w:r>
      <w:r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 xml:space="preserve"> изменен ПИК НБМ № </w:t>
      </w:r>
      <w:r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188</w:t>
      </w:r>
      <w:r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 xml:space="preserve"> от </w:t>
      </w:r>
      <w:r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09</w:t>
      </w:r>
      <w:r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.0</w:t>
      </w:r>
      <w:r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7</w:t>
      </w:r>
      <w:r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.20</w:t>
      </w:r>
      <w:r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o-MD"/>
        </w:rPr>
        <w:t>2</w:t>
      </w:r>
      <w:r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4</w:t>
      </w:r>
      <w:r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]</w:t>
      </w:r>
    </w:p>
    <w:p w14:paraId="22654145" w14:textId="420150F2" w:rsidR="00E84521" w:rsidRDefault="007950F5" w:rsidP="00902654">
      <w:pPr>
        <w:pStyle w:val="ListParagraph"/>
        <w:numPr>
          <w:ilvl w:val="0"/>
          <w:numId w:val="15"/>
        </w:numPr>
        <w:spacing w:after="0" w:line="276" w:lineRule="auto"/>
        <w:ind w:left="714" w:hanging="357"/>
        <w:contextualSpacing w:val="0"/>
        <w:jc w:val="both"/>
        <w:rPr>
          <w:rFonts w:ascii="PermianSerifTypeface" w:hAnsi="PermianSerifTypeface"/>
          <w:lang w:val="ru-RU"/>
        </w:rPr>
      </w:pPr>
      <w:proofErr w:type="spellStart"/>
      <w:r w:rsidRPr="00A02FA3">
        <w:rPr>
          <w:rFonts w:ascii="PermianSerifTypeface" w:hAnsi="PermianSerifTypeface"/>
          <w:lang w:val="ro-RO"/>
        </w:rPr>
        <w:t>Един</w:t>
      </w:r>
      <w:r>
        <w:rPr>
          <w:rFonts w:ascii="PermianSerifTypeface" w:hAnsi="PermianSerifTypeface"/>
          <w:lang w:val="ru-RU"/>
        </w:rPr>
        <w:t>ый</w:t>
      </w:r>
      <w:proofErr w:type="spellEnd"/>
      <w:r w:rsidRPr="00A02FA3">
        <w:rPr>
          <w:rFonts w:ascii="PermianSerifTypeface" w:hAnsi="PermianSerifTypeface"/>
          <w:lang w:val="ro-RO"/>
        </w:rPr>
        <w:t xml:space="preserve"> </w:t>
      </w:r>
      <w:proofErr w:type="spellStart"/>
      <w:r w:rsidRPr="00A02FA3">
        <w:rPr>
          <w:rFonts w:ascii="PermianSerifTypeface" w:hAnsi="PermianSerifTypeface"/>
          <w:lang w:val="ro-RO"/>
        </w:rPr>
        <w:t>центральн</w:t>
      </w:r>
      <w:r>
        <w:rPr>
          <w:rFonts w:ascii="PermianSerifTypeface" w:hAnsi="PermianSerifTypeface"/>
          <w:lang w:val="ru-RU"/>
        </w:rPr>
        <w:t>ый</w:t>
      </w:r>
      <w:proofErr w:type="spellEnd"/>
      <w:r w:rsidRPr="00A02FA3">
        <w:rPr>
          <w:rFonts w:ascii="PermianSerifTypeface" w:hAnsi="PermianSerifTypeface"/>
          <w:lang w:val="ro-RO"/>
        </w:rPr>
        <w:t xml:space="preserve"> </w:t>
      </w:r>
      <w:proofErr w:type="spellStart"/>
      <w:r w:rsidRPr="00A02FA3">
        <w:rPr>
          <w:rFonts w:ascii="PermianSerifTypeface" w:hAnsi="PermianSerifTypeface"/>
          <w:lang w:val="ro-RO"/>
        </w:rPr>
        <w:t>депозитари</w:t>
      </w:r>
      <w:proofErr w:type="spellEnd"/>
      <w:r>
        <w:rPr>
          <w:rFonts w:ascii="PermianSerifTypeface" w:hAnsi="PermianSerifTypeface"/>
          <w:lang w:val="ru-RU"/>
        </w:rPr>
        <w:t>й</w:t>
      </w:r>
      <w:r w:rsidR="00B67505" w:rsidRPr="00B67505">
        <w:rPr>
          <w:rFonts w:ascii="PermianSerifTypeface" w:hAnsi="PermianSerifTypeface"/>
          <w:i/>
          <w:lang w:val="ru-RU"/>
        </w:rPr>
        <w:t xml:space="preserve"> </w:t>
      </w:r>
      <w:r w:rsidR="00B67505" w:rsidRPr="00B67505">
        <w:rPr>
          <w:rFonts w:ascii="PermianSerifTypeface" w:hAnsi="PermianSerifTypeface"/>
          <w:lang w:val="ru-RU"/>
        </w:rPr>
        <w:t>установит образцы</w:t>
      </w:r>
      <w:r w:rsidR="00C6650B" w:rsidRPr="00B67505">
        <w:rPr>
          <w:rFonts w:ascii="PermianSerifTypeface" w:hAnsi="PermianSerifTypeface"/>
          <w:lang w:val="ru-RU"/>
        </w:rPr>
        <w:t>:</w:t>
      </w:r>
    </w:p>
    <w:p w14:paraId="2185B721" w14:textId="478B3A31" w:rsidR="00C6650B" w:rsidRPr="00B67505" w:rsidRDefault="00B67505" w:rsidP="00902654">
      <w:pPr>
        <w:pStyle w:val="ListParagraph"/>
        <w:numPr>
          <w:ilvl w:val="1"/>
          <w:numId w:val="15"/>
        </w:numPr>
        <w:spacing w:after="0" w:line="276" w:lineRule="auto"/>
        <w:contextualSpacing w:val="0"/>
        <w:jc w:val="both"/>
        <w:rPr>
          <w:rFonts w:ascii="PermianSerifTypeface" w:hAnsi="PermianSerifTypeface"/>
          <w:lang w:val="ru-RU"/>
        </w:rPr>
      </w:pPr>
      <w:r w:rsidRPr="00B67505">
        <w:rPr>
          <w:rFonts w:ascii="PermianSerifTypeface" w:hAnsi="PermianSerifTypeface"/>
          <w:lang w:val="ru-RU"/>
        </w:rPr>
        <w:t xml:space="preserve">заявлений для выдачи, приостановления и отзыва качества Участника </w:t>
      </w:r>
      <w:proofErr w:type="spellStart"/>
      <w:r w:rsidR="007950F5" w:rsidRPr="00A02FA3">
        <w:rPr>
          <w:rFonts w:ascii="PermianSerifTypeface" w:hAnsi="PermianSerifTypeface"/>
          <w:lang w:val="ro-RO"/>
        </w:rPr>
        <w:t>Един</w:t>
      </w:r>
      <w:proofErr w:type="spellEnd"/>
      <w:r w:rsidR="007950F5">
        <w:rPr>
          <w:rFonts w:ascii="PermianSerifTypeface" w:hAnsi="PermianSerifTypeface"/>
          <w:lang w:val="ru-RU"/>
        </w:rPr>
        <w:t>ого</w:t>
      </w:r>
      <w:r w:rsidR="007950F5" w:rsidRPr="00A02FA3">
        <w:rPr>
          <w:rFonts w:ascii="PermianSerifTypeface" w:hAnsi="PermianSerifTypeface"/>
          <w:lang w:val="ro-RO"/>
        </w:rPr>
        <w:t xml:space="preserve"> </w:t>
      </w:r>
      <w:proofErr w:type="spellStart"/>
      <w:r w:rsidR="007950F5" w:rsidRPr="00A02FA3">
        <w:rPr>
          <w:rFonts w:ascii="PermianSerifTypeface" w:hAnsi="PermianSerifTypeface"/>
          <w:lang w:val="ro-RO"/>
        </w:rPr>
        <w:t>центральн</w:t>
      </w:r>
      <w:proofErr w:type="spellEnd"/>
      <w:r w:rsidR="007950F5">
        <w:rPr>
          <w:rFonts w:ascii="PermianSerifTypeface" w:hAnsi="PermianSerifTypeface"/>
          <w:lang w:val="ru-RU"/>
        </w:rPr>
        <w:t>ого</w:t>
      </w:r>
      <w:r w:rsidR="007950F5" w:rsidRPr="00A02FA3">
        <w:rPr>
          <w:rFonts w:ascii="PermianSerifTypeface" w:hAnsi="PermianSerifTypeface"/>
          <w:lang w:val="ro-RO"/>
        </w:rPr>
        <w:t xml:space="preserve"> </w:t>
      </w:r>
      <w:proofErr w:type="spellStart"/>
      <w:r w:rsidR="007950F5" w:rsidRPr="00A02FA3">
        <w:rPr>
          <w:rFonts w:ascii="PermianSerifTypeface" w:hAnsi="PermianSerifTypeface"/>
          <w:lang w:val="ro-RO"/>
        </w:rPr>
        <w:t>депозитари</w:t>
      </w:r>
      <w:proofErr w:type="spellEnd"/>
      <w:r w:rsidR="007950F5">
        <w:rPr>
          <w:rFonts w:ascii="PermianSerifTypeface" w:hAnsi="PermianSerifTypeface"/>
          <w:lang w:val="ru-RU"/>
        </w:rPr>
        <w:t>я</w:t>
      </w:r>
      <w:r w:rsidR="00C6650B" w:rsidRPr="00B67505">
        <w:rPr>
          <w:rFonts w:ascii="PermianSerifTypeface" w:hAnsi="PermianSerifTypeface"/>
          <w:lang w:val="ru-RU"/>
        </w:rPr>
        <w:t>;</w:t>
      </w:r>
    </w:p>
    <w:p w14:paraId="7D873FB2" w14:textId="43444151" w:rsidR="00C6650B" w:rsidRDefault="00B67505" w:rsidP="00902654">
      <w:pPr>
        <w:pStyle w:val="ListParagraph"/>
        <w:numPr>
          <w:ilvl w:val="1"/>
          <w:numId w:val="15"/>
        </w:numPr>
        <w:spacing w:after="0" w:line="276" w:lineRule="auto"/>
        <w:contextualSpacing w:val="0"/>
        <w:jc w:val="both"/>
        <w:rPr>
          <w:rFonts w:ascii="PermianSerifTypeface" w:hAnsi="PermianSerifTypeface"/>
          <w:lang w:val="ru-RU"/>
        </w:rPr>
      </w:pPr>
      <w:r w:rsidRPr="00B67505">
        <w:rPr>
          <w:rFonts w:ascii="PermianSerifTypeface" w:hAnsi="PermianSerifTypeface"/>
          <w:lang w:val="ru-RU"/>
        </w:rPr>
        <w:t xml:space="preserve">заявления об открытии счета/счетов в </w:t>
      </w:r>
      <w:proofErr w:type="spellStart"/>
      <w:r w:rsidR="007950F5" w:rsidRPr="00A02FA3">
        <w:rPr>
          <w:rFonts w:ascii="PermianSerifTypeface" w:hAnsi="PermianSerifTypeface"/>
          <w:lang w:val="ro-RO"/>
        </w:rPr>
        <w:t>Един</w:t>
      </w:r>
      <w:r w:rsidR="007950F5">
        <w:rPr>
          <w:rFonts w:ascii="PermianSerifTypeface" w:hAnsi="PermianSerifTypeface"/>
          <w:lang w:val="ru-RU"/>
        </w:rPr>
        <w:t>оом</w:t>
      </w:r>
      <w:proofErr w:type="spellEnd"/>
      <w:r w:rsidR="007950F5" w:rsidRPr="00A02FA3">
        <w:rPr>
          <w:rFonts w:ascii="PermianSerifTypeface" w:hAnsi="PermianSerifTypeface"/>
          <w:lang w:val="ro-RO"/>
        </w:rPr>
        <w:t xml:space="preserve"> </w:t>
      </w:r>
      <w:proofErr w:type="spellStart"/>
      <w:r w:rsidR="007950F5" w:rsidRPr="00A02FA3">
        <w:rPr>
          <w:rFonts w:ascii="PermianSerifTypeface" w:hAnsi="PermianSerifTypeface"/>
          <w:lang w:val="ro-RO"/>
        </w:rPr>
        <w:t>центральн</w:t>
      </w:r>
      <w:proofErr w:type="spellEnd"/>
      <w:r w:rsidR="007950F5">
        <w:rPr>
          <w:rFonts w:ascii="PermianSerifTypeface" w:hAnsi="PermianSerifTypeface"/>
          <w:lang w:val="ru-RU"/>
        </w:rPr>
        <w:t>ом</w:t>
      </w:r>
      <w:r w:rsidR="007950F5" w:rsidRPr="00A02FA3">
        <w:rPr>
          <w:rFonts w:ascii="PermianSerifTypeface" w:hAnsi="PermianSerifTypeface"/>
          <w:lang w:val="ro-RO"/>
        </w:rPr>
        <w:t xml:space="preserve"> </w:t>
      </w:r>
      <w:proofErr w:type="spellStart"/>
      <w:r w:rsidR="007950F5" w:rsidRPr="00A02FA3">
        <w:rPr>
          <w:rFonts w:ascii="PermianSerifTypeface" w:hAnsi="PermianSerifTypeface"/>
          <w:lang w:val="ro-RO"/>
        </w:rPr>
        <w:t>депозитари</w:t>
      </w:r>
      <w:proofErr w:type="spellEnd"/>
      <w:r w:rsidR="007950F5">
        <w:rPr>
          <w:rFonts w:ascii="PermianSerifTypeface" w:hAnsi="PermianSerifTypeface"/>
          <w:lang w:val="ru-RU"/>
        </w:rPr>
        <w:t>и</w:t>
      </w:r>
      <w:r w:rsidR="00450315" w:rsidRPr="00B67505">
        <w:rPr>
          <w:rFonts w:ascii="PermianSerifTypeface" w:hAnsi="PermianSerifTypeface"/>
          <w:lang w:val="ru-RU"/>
        </w:rPr>
        <w:t>.</w:t>
      </w:r>
    </w:p>
    <w:p w14:paraId="4C8827F5" w14:textId="0035FCD1" w:rsidR="00377616" w:rsidRDefault="00377616" w:rsidP="00377616">
      <w:pPr>
        <w:pStyle w:val="ListParagraph"/>
        <w:spacing w:after="0" w:line="276" w:lineRule="auto"/>
        <w:contextualSpacing w:val="0"/>
        <w:jc w:val="both"/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</w:pPr>
      <w:r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[Пкт.</w:t>
      </w:r>
      <w:r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24</w:t>
      </w:r>
      <w:r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 xml:space="preserve"> изменен ПИК НБМ № </w:t>
      </w:r>
      <w:r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188</w:t>
      </w:r>
      <w:r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 xml:space="preserve"> от </w:t>
      </w:r>
      <w:r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09</w:t>
      </w:r>
      <w:r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.0</w:t>
      </w:r>
      <w:r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7</w:t>
      </w:r>
      <w:r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.20</w:t>
      </w:r>
      <w:r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o-MD"/>
        </w:rPr>
        <w:t>2</w:t>
      </w:r>
      <w:r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4</w:t>
      </w:r>
      <w:r w:rsidRPr="00D1365D">
        <w:rPr>
          <w:rFonts w:ascii="PermianSerifTypeface" w:hAnsi="PermianSerifTypeface" w:cs="Arial"/>
          <w:i/>
          <w:iCs/>
          <w:color w:val="808080"/>
          <w:sz w:val="16"/>
          <w:szCs w:val="16"/>
          <w:lang w:val="ru-RU"/>
        </w:rPr>
        <w:t>]</w:t>
      </w:r>
    </w:p>
    <w:p w14:paraId="0AD5F0EB" w14:textId="77777777" w:rsidR="00377616" w:rsidRPr="00FC2F82" w:rsidRDefault="00377616" w:rsidP="00377616">
      <w:pPr>
        <w:pStyle w:val="ListParagraph"/>
        <w:spacing w:after="0" w:line="276" w:lineRule="auto"/>
        <w:ind w:left="1440"/>
        <w:contextualSpacing w:val="0"/>
        <w:jc w:val="both"/>
        <w:rPr>
          <w:rFonts w:ascii="PermianSerifTypeface" w:hAnsi="PermianSerifTypeface"/>
          <w:lang w:val="ru-RU"/>
        </w:rPr>
      </w:pPr>
    </w:p>
    <w:sectPr w:rsidR="00377616" w:rsidRPr="00FC2F82" w:rsidSect="00E845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709" w:right="851" w:bottom="426" w:left="1418" w:header="709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5F8B1" w14:textId="77777777" w:rsidR="00B51BFE" w:rsidRDefault="00B51BFE" w:rsidP="00745FFA">
      <w:pPr>
        <w:spacing w:after="0" w:line="240" w:lineRule="auto"/>
      </w:pPr>
      <w:r>
        <w:separator/>
      </w:r>
    </w:p>
  </w:endnote>
  <w:endnote w:type="continuationSeparator" w:id="0">
    <w:p w14:paraId="7F4FD706" w14:textId="77777777" w:rsidR="00B51BFE" w:rsidRDefault="00B51BFE" w:rsidP="00745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ermianSansTypeface">
    <w:panose1 w:val="02000000000000000000"/>
    <w:charset w:val="00"/>
    <w:family w:val="modern"/>
    <w:notTrueType/>
    <w:pitch w:val="variable"/>
    <w:sig w:usb0="A000022F" w:usb1="4000A07A" w:usb2="00000000" w:usb3="00000000" w:csb0="0000000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T62Co00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rmian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19983" w14:textId="21CF3BBB" w:rsidR="00D24F19" w:rsidRDefault="00D24F19" w:rsidP="00623445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8A572" w14:textId="14C6E38A" w:rsidR="00BB6F79" w:rsidRDefault="00BB6F79" w:rsidP="00623445">
    <w:pPr>
      <w:pStyle w:val="Footer"/>
      <w:jc w:val="center"/>
    </w:pPr>
  </w:p>
  <w:p w14:paraId="1BFFD41E" w14:textId="77777777" w:rsidR="00B51BFE" w:rsidRDefault="00B51B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145FB" w14:textId="77777777" w:rsidR="00D24F19" w:rsidRDefault="00D24F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1AEA5" w14:textId="77777777" w:rsidR="00B51BFE" w:rsidRDefault="00B51BFE" w:rsidP="00745FFA">
      <w:pPr>
        <w:spacing w:after="0" w:line="240" w:lineRule="auto"/>
      </w:pPr>
      <w:r>
        <w:separator/>
      </w:r>
    </w:p>
  </w:footnote>
  <w:footnote w:type="continuationSeparator" w:id="0">
    <w:p w14:paraId="569A5D5A" w14:textId="77777777" w:rsidR="00B51BFE" w:rsidRDefault="00B51BFE" w:rsidP="00745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341B7" w14:textId="1D8B5506" w:rsidR="00D24F19" w:rsidRDefault="00D24F19" w:rsidP="00623445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17B88" w14:textId="4359A8FD" w:rsidR="00D24F19" w:rsidRDefault="00D24F19" w:rsidP="00623445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B9AA0" w14:textId="77777777" w:rsidR="00B51BFE" w:rsidRDefault="004E4F07">
    <w:pPr>
      <w:pStyle w:val="Header"/>
    </w:pPr>
    <w:r>
      <w:rPr>
        <w:noProof/>
      </w:rPr>
      <w:pict w14:anchorId="25B6343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095945" o:spid="_x0000_s1025" type="#_x0000_t136" style="position:absolute;margin-left:0;margin-top:0;width:455.35pt;height:227.6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iec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7098B"/>
    <w:multiLevelType w:val="hybridMultilevel"/>
    <w:tmpl w:val="C9266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45AB4"/>
    <w:multiLevelType w:val="hybridMultilevel"/>
    <w:tmpl w:val="B4D84C64"/>
    <w:lvl w:ilvl="0" w:tplc="46CC92E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EA74B69"/>
    <w:multiLevelType w:val="hybridMultilevel"/>
    <w:tmpl w:val="9C50549A"/>
    <w:lvl w:ilvl="0" w:tplc="5DB8D14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A91684B"/>
    <w:multiLevelType w:val="hybridMultilevel"/>
    <w:tmpl w:val="52C60CC6"/>
    <w:lvl w:ilvl="0" w:tplc="A5F4F41A">
      <w:numFmt w:val="bullet"/>
      <w:lvlText w:val="-"/>
      <w:lvlJc w:val="left"/>
      <w:pPr>
        <w:ind w:left="720" w:hanging="360"/>
      </w:pPr>
      <w:rPr>
        <w:rFonts w:ascii="PermianSansTypeface" w:eastAsiaTheme="minorHAnsi" w:hAnsi="PermianSansTypeface" w:cs="TT62Co00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74FFB"/>
    <w:multiLevelType w:val="hybridMultilevel"/>
    <w:tmpl w:val="11B6BAF8"/>
    <w:lvl w:ilvl="0" w:tplc="6818D7B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F4551A8"/>
    <w:multiLevelType w:val="hybridMultilevel"/>
    <w:tmpl w:val="9558CC2A"/>
    <w:lvl w:ilvl="0" w:tplc="E9F61AE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3E3773D"/>
    <w:multiLevelType w:val="hybridMultilevel"/>
    <w:tmpl w:val="04BE33E0"/>
    <w:lvl w:ilvl="0" w:tplc="60EC939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833C4"/>
    <w:multiLevelType w:val="hybridMultilevel"/>
    <w:tmpl w:val="D3CAA3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86A81"/>
    <w:multiLevelType w:val="hybridMultilevel"/>
    <w:tmpl w:val="B4D84C64"/>
    <w:lvl w:ilvl="0" w:tplc="46CC92E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5843A97"/>
    <w:multiLevelType w:val="hybridMultilevel"/>
    <w:tmpl w:val="100018FE"/>
    <w:lvl w:ilvl="0" w:tplc="3E7A22F6">
      <w:start w:val="1"/>
      <w:numFmt w:val="decimal"/>
      <w:lvlText w:val="%1."/>
      <w:lvlJc w:val="left"/>
      <w:pPr>
        <w:ind w:left="720" w:hanging="360"/>
      </w:pPr>
      <w:rPr>
        <w:rFonts w:ascii="PermianSerifTypeface" w:hAnsi="PermianSerifTypeface" w:hint="default"/>
        <w:b/>
        <w:i w:val="0"/>
        <w:strike w:val="0"/>
        <w:sz w:val="22"/>
        <w:szCs w:val="22"/>
      </w:rPr>
    </w:lvl>
    <w:lvl w:ilvl="1" w:tplc="2910A31E">
      <w:start w:val="1"/>
      <w:numFmt w:val="decimal"/>
      <w:lvlText w:val="%2)"/>
      <w:lvlJc w:val="left"/>
      <w:pPr>
        <w:ind w:left="1440" w:hanging="360"/>
      </w:pPr>
      <w:rPr>
        <w:rFonts w:ascii="PermianSerifTypeface" w:hAnsi="PermianSerifTypeface" w:hint="default"/>
        <w:b w:val="0"/>
        <w:i w:val="0"/>
        <w:strike w:val="0"/>
        <w:sz w:val="22"/>
        <w:szCs w:val="22"/>
      </w:rPr>
    </w:lvl>
    <w:lvl w:ilvl="2" w:tplc="E22E8C4C">
      <w:start w:val="1"/>
      <w:numFmt w:val="lowerLetter"/>
      <w:lvlText w:val="%3)"/>
      <w:lvlJc w:val="left"/>
      <w:pPr>
        <w:ind w:left="1173" w:hanging="180"/>
      </w:pPr>
      <w:rPr>
        <w:rFonts w:hint="default"/>
        <w:b w:val="0"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C6380D"/>
    <w:multiLevelType w:val="hybridMultilevel"/>
    <w:tmpl w:val="21C02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331F40"/>
    <w:multiLevelType w:val="hybridMultilevel"/>
    <w:tmpl w:val="09FAF6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8E5152"/>
    <w:multiLevelType w:val="hybridMultilevel"/>
    <w:tmpl w:val="BB344156"/>
    <w:lvl w:ilvl="0" w:tplc="F3D61842">
      <w:start w:val="1"/>
      <w:numFmt w:val="decimal"/>
      <w:lvlText w:val="%1."/>
      <w:lvlJc w:val="left"/>
      <w:pPr>
        <w:ind w:left="720" w:hanging="360"/>
      </w:pPr>
      <w:rPr>
        <w:rFonts w:ascii="PermianSerifTypeface" w:hAnsi="PermianSerifTypeface" w:hint="default"/>
        <w:b w:val="0"/>
        <w:i w:val="0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9F60966">
      <w:numFmt w:val="bullet"/>
      <w:lvlText w:val="-"/>
      <w:lvlJc w:val="left"/>
      <w:pPr>
        <w:ind w:left="2160" w:hanging="180"/>
      </w:pPr>
      <w:rPr>
        <w:rFonts w:ascii="PermianSerifTypeface" w:eastAsia="Batang" w:hAnsi="PermianSerifTypeface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F321DB"/>
    <w:multiLevelType w:val="hybridMultilevel"/>
    <w:tmpl w:val="B4D84C64"/>
    <w:lvl w:ilvl="0" w:tplc="46CC92E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CCE334C"/>
    <w:multiLevelType w:val="hybridMultilevel"/>
    <w:tmpl w:val="9F6C93D6"/>
    <w:lvl w:ilvl="0" w:tplc="3C1A0C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4424146"/>
    <w:multiLevelType w:val="hybridMultilevel"/>
    <w:tmpl w:val="0226D9E8"/>
    <w:lvl w:ilvl="0" w:tplc="30768300">
      <w:numFmt w:val="bullet"/>
      <w:lvlText w:val="-"/>
      <w:lvlJc w:val="left"/>
      <w:pPr>
        <w:ind w:left="1125" w:hanging="360"/>
      </w:pPr>
      <w:rPr>
        <w:rFonts w:ascii="PermianSansTypeface" w:eastAsiaTheme="minorHAnsi" w:hAnsi="PermianSansTypeface" w:cs="TT62Co00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6" w15:restartNumberingAfterBreak="0">
    <w:nsid w:val="5A99749D"/>
    <w:multiLevelType w:val="hybridMultilevel"/>
    <w:tmpl w:val="A802DB60"/>
    <w:lvl w:ilvl="0" w:tplc="82F8F45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4BD70A3"/>
    <w:multiLevelType w:val="hybridMultilevel"/>
    <w:tmpl w:val="D3CAA3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5"/>
  </w:num>
  <w:num w:numId="5">
    <w:abstractNumId w:val="1"/>
  </w:num>
  <w:num w:numId="6">
    <w:abstractNumId w:val="0"/>
  </w:num>
  <w:num w:numId="7">
    <w:abstractNumId w:val="14"/>
  </w:num>
  <w:num w:numId="8">
    <w:abstractNumId w:val="8"/>
  </w:num>
  <w:num w:numId="9">
    <w:abstractNumId w:val="13"/>
  </w:num>
  <w:num w:numId="10">
    <w:abstractNumId w:val="16"/>
  </w:num>
  <w:num w:numId="11">
    <w:abstractNumId w:val="17"/>
  </w:num>
  <w:num w:numId="12">
    <w:abstractNumId w:val="7"/>
  </w:num>
  <w:num w:numId="13">
    <w:abstractNumId w:val="11"/>
  </w:num>
  <w:num w:numId="14">
    <w:abstractNumId w:val="3"/>
  </w:num>
  <w:num w:numId="15">
    <w:abstractNumId w:val="9"/>
  </w:num>
  <w:num w:numId="16">
    <w:abstractNumId w:val="12"/>
  </w:num>
  <w:num w:numId="17">
    <w:abstractNumId w:val="1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20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8FB"/>
    <w:rsid w:val="000008B8"/>
    <w:rsid w:val="00004F65"/>
    <w:rsid w:val="00005A3B"/>
    <w:rsid w:val="00007AB4"/>
    <w:rsid w:val="00010A5D"/>
    <w:rsid w:val="000144EC"/>
    <w:rsid w:val="00017551"/>
    <w:rsid w:val="00031F94"/>
    <w:rsid w:val="00033FAA"/>
    <w:rsid w:val="00040665"/>
    <w:rsid w:val="000437EF"/>
    <w:rsid w:val="000502EA"/>
    <w:rsid w:val="0006057A"/>
    <w:rsid w:val="00060FF4"/>
    <w:rsid w:val="000643C9"/>
    <w:rsid w:val="0007359D"/>
    <w:rsid w:val="000771DC"/>
    <w:rsid w:val="00080852"/>
    <w:rsid w:val="00080E3F"/>
    <w:rsid w:val="00085D01"/>
    <w:rsid w:val="00087F54"/>
    <w:rsid w:val="000A0AA9"/>
    <w:rsid w:val="000B34EF"/>
    <w:rsid w:val="000B5D67"/>
    <w:rsid w:val="000B5FEA"/>
    <w:rsid w:val="000C3070"/>
    <w:rsid w:val="000C5205"/>
    <w:rsid w:val="000C5AEE"/>
    <w:rsid w:val="000D050C"/>
    <w:rsid w:val="000E5209"/>
    <w:rsid w:val="00105042"/>
    <w:rsid w:val="001136E3"/>
    <w:rsid w:val="001152B6"/>
    <w:rsid w:val="00115BEF"/>
    <w:rsid w:val="00121B30"/>
    <w:rsid w:val="001241B2"/>
    <w:rsid w:val="001263FA"/>
    <w:rsid w:val="00133E3F"/>
    <w:rsid w:val="00134A26"/>
    <w:rsid w:val="00136B9A"/>
    <w:rsid w:val="0015390E"/>
    <w:rsid w:val="00153B28"/>
    <w:rsid w:val="0015408A"/>
    <w:rsid w:val="001540BD"/>
    <w:rsid w:val="00154678"/>
    <w:rsid w:val="001564EF"/>
    <w:rsid w:val="0015659C"/>
    <w:rsid w:val="001677B6"/>
    <w:rsid w:val="00181A56"/>
    <w:rsid w:val="00187385"/>
    <w:rsid w:val="0019325A"/>
    <w:rsid w:val="00194293"/>
    <w:rsid w:val="001955A2"/>
    <w:rsid w:val="00196192"/>
    <w:rsid w:val="001A2ED9"/>
    <w:rsid w:val="001A4A74"/>
    <w:rsid w:val="001B25CB"/>
    <w:rsid w:val="001C02BA"/>
    <w:rsid w:val="001C04EA"/>
    <w:rsid w:val="001C4375"/>
    <w:rsid w:val="001C5668"/>
    <w:rsid w:val="001D045B"/>
    <w:rsid w:val="001D06CA"/>
    <w:rsid w:val="001E4B77"/>
    <w:rsid w:val="001E4C9D"/>
    <w:rsid w:val="001F29B2"/>
    <w:rsid w:val="001F3E85"/>
    <w:rsid w:val="0020431B"/>
    <w:rsid w:val="00204C5B"/>
    <w:rsid w:val="0021025A"/>
    <w:rsid w:val="00211CE2"/>
    <w:rsid w:val="00211FFE"/>
    <w:rsid w:val="002123BA"/>
    <w:rsid w:val="002241FF"/>
    <w:rsid w:val="00240590"/>
    <w:rsid w:val="0024237A"/>
    <w:rsid w:val="00243D24"/>
    <w:rsid w:val="00244829"/>
    <w:rsid w:val="00251421"/>
    <w:rsid w:val="002532FF"/>
    <w:rsid w:val="002541F2"/>
    <w:rsid w:val="00266E6F"/>
    <w:rsid w:val="00270024"/>
    <w:rsid w:val="00274CF7"/>
    <w:rsid w:val="00275E8E"/>
    <w:rsid w:val="002761BE"/>
    <w:rsid w:val="002763DD"/>
    <w:rsid w:val="00281C43"/>
    <w:rsid w:val="00282509"/>
    <w:rsid w:val="00282B05"/>
    <w:rsid w:val="0029106E"/>
    <w:rsid w:val="002927FC"/>
    <w:rsid w:val="00297468"/>
    <w:rsid w:val="002A7156"/>
    <w:rsid w:val="002B2FCE"/>
    <w:rsid w:val="002B362E"/>
    <w:rsid w:val="002B702A"/>
    <w:rsid w:val="002C0B60"/>
    <w:rsid w:val="002C15F2"/>
    <w:rsid w:val="002C27E4"/>
    <w:rsid w:val="002C4C9F"/>
    <w:rsid w:val="002C53CE"/>
    <w:rsid w:val="002C7D9C"/>
    <w:rsid w:val="002F00D5"/>
    <w:rsid w:val="002F23C6"/>
    <w:rsid w:val="002F3F5A"/>
    <w:rsid w:val="003030E3"/>
    <w:rsid w:val="0031545D"/>
    <w:rsid w:val="003203B5"/>
    <w:rsid w:val="00326335"/>
    <w:rsid w:val="00332130"/>
    <w:rsid w:val="003355DB"/>
    <w:rsid w:val="00336A76"/>
    <w:rsid w:val="00336E03"/>
    <w:rsid w:val="00344213"/>
    <w:rsid w:val="003545C8"/>
    <w:rsid w:val="00361B80"/>
    <w:rsid w:val="00361F7D"/>
    <w:rsid w:val="00364707"/>
    <w:rsid w:val="00371EAC"/>
    <w:rsid w:val="00372CCB"/>
    <w:rsid w:val="003740E0"/>
    <w:rsid w:val="0037434C"/>
    <w:rsid w:val="00377616"/>
    <w:rsid w:val="00380A94"/>
    <w:rsid w:val="00384BEE"/>
    <w:rsid w:val="003928DA"/>
    <w:rsid w:val="00395671"/>
    <w:rsid w:val="00397C47"/>
    <w:rsid w:val="003A349F"/>
    <w:rsid w:val="003A73F0"/>
    <w:rsid w:val="003B4CDA"/>
    <w:rsid w:val="003E0956"/>
    <w:rsid w:val="003E1B05"/>
    <w:rsid w:val="003E4306"/>
    <w:rsid w:val="003E540D"/>
    <w:rsid w:val="003E5CEF"/>
    <w:rsid w:val="003E7476"/>
    <w:rsid w:val="003F1D56"/>
    <w:rsid w:val="003F5004"/>
    <w:rsid w:val="004065C9"/>
    <w:rsid w:val="004115B6"/>
    <w:rsid w:val="00411FFB"/>
    <w:rsid w:val="00416B62"/>
    <w:rsid w:val="00422BF5"/>
    <w:rsid w:val="0042407C"/>
    <w:rsid w:val="0043091D"/>
    <w:rsid w:val="004351FE"/>
    <w:rsid w:val="00443780"/>
    <w:rsid w:val="00446BDC"/>
    <w:rsid w:val="00450315"/>
    <w:rsid w:val="00453006"/>
    <w:rsid w:val="004539AD"/>
    <w:rsid w:val="004573AE"/>
    <w:rsid w:val="004612B7"/>
    <w:rsid w:val="00461EAF"/>
    <w:rsid w:val="00476056"/>
    <w:rsid w:val="00481ED2"/>
    <w:rsid w:val="00482352"/>
    <w:rsid w:val="00485205"/>
    <w:rsid w:val="00487DB5"/>
    <w:rsid w:val="00494F01"/>
    <w:rsid w:val="004A020D"/>
    <w:rsid w:val="004A1B46"/>
    <w:rsid w:val="004A2220"/>
    <w:rsid w:val="004A33EA"/>
    <w:rsid w:val="004A6C0A"/>
    <w:rsid w:val="004A716B"/>
    <w:rsid w:val="004A7D61"/>
    <w:rsid w:val="004B4129"/>
    <w:rsid w:val="004B4602"/>
    <w:rsid w:val="004B5E06"/>
    <w:rsid w:val="004C6042"/>
    <w:rsid w:val="004C727E"/>
    <w:rsid w:val="004E36B2"/>
    <w:rsid w:val="004E4EDA"/>
    <w:rsid w:val="004E4F07"/>
    <w:rsid w:val="004E5387"/>
    <w:rsid w:val="004F447C"/>
    <w:rsid w:val="00510C73"/>
    <w:rsid w:val="0051639B"/>
    <w:rsid w:val="0051752C"/>
    <w:rsid w:val="005238AB"/>
    <w:rsid w:val="00530316"/>
    <w:rsid w:val="00537883"/>
    <w:rsid w:val="00537A2D"/>
    <w:rsid w:val="0054192E"/>
    <w:rsid w:val="005445E3"/>
    <w:rsid w:val="0054698F"/>
    <w:rsid w:val="00547752"/>
    <w:rsid w:val="00556190"/>
    <w:rsid w:val="005608CD"/>
    <w:rsid w:val="005609C9"/>
    <w:rsid w:val="00567330"/>
    <w:rsid w:val="005677CC"/>
    <w:rsid w:val="00567976"/>
    <w:rsid w:val="00573981"/>
    <w:rsid w:val="00583029"/>
    <w:rsid w:val="00583110"/>
    <w:rsid w:val="00593D76"/>
    <w:rsid w:val="0059458B"/>
    <w:rsid w:val="00595610"/>
    <w:rsid w:val="005A0E9A"/>
    <w:rsid w:val="005A3A7C"/>
    <w:rsid w:val="005A4588"/>
    <w:rsid w:val="005B1783"/>
    <w:rsid w:val="005B2C97"/>
    <w:rsid w:val="005C23C6"/>
    <w:rsid w:val="005C2D09"/>
    <w:rsid w:val="005C6920"/>
    <w:rsid w:val="005C6B54"/>
    <w:rsid w:val="005D5213"/>
    <w:rsid w:val="005E6643"/>
    <w:rsid w:val="005E7A96"/>
    <w:rsid w:val="005F5F41"/>
    <w:rsid w:val="005F64C4"/>
    <w:rsid w:val="0060344E"/>
    <w:rsid w:val="00607097"/>
    <w:rsid w:val="006107C9"/>
    <w:rsid w:val="00623445"/>
    <w:rsid w:val="006260AC"/>
    <w:rsid w:val="00631976"/>
    <w:rsid w:val="006342F1"/>
    <w:rsid w:val="00635C71"/>
    <w:rsid w:val="0065140B"/>
    <w:rsid w:val="00651D57"/>
    <w:rsid w:val="006528DA"/>
    <w:rsid w:val="0065350B"/>
    <w:rsid w:val="00653A97"/>
    <w:rsid w:val="00653AD2"/>
    <w:rsid w:val="00654030"/>
    <w:rsid w:val="0066038C"/>
    <w:rsid w:val="006664FA"/>
    <w:rsid w:val="00677672"/>
    <w:rsid w:val="00680D81"/>
    <w:rsid w:val="00686649"/>
    <w:rsid w:val="00686CDC"/>
    <w:rsid w:val="00693BE7"/>
    <w:rsid w:val="006B203B"/>
    <w:rsid w:val="006B6D2E"/>
    <w:rsid w:val="006C18C5"/>
    <w:rsid w:val="006C5EF4"/>
    <w:rsid w:val="006D1FCB"/>
    <w:rsid w:val="006E74D5"/>
    <w:rsid w:val="006F0BCA"/>
    <w:rsid w:val="006F4E13"/>
    <w:rsid w:val="006F5C90"/>
    <w:rsid w:val="0070128B"/>
    <w:rsid w:val="007036A2"/>
    <w:rsid w:val="0071217E"/>
    <w:rsid w:val="00723ABF"/>
    <w:rsid w:val="00726431"/>
    <w:rsid w:val="00730979"/>
    <w:rsid w:val="0073252D"/>
    <w:rsid w:val="00732860"/>
    <w:rsid w:val="00732A82"/>
    <w:rsid w:val="00737483"/>
    <w:rsid w:val="007400C0"/>
    <w:rsid w:val="0074584E"/>
    <w:rsid w:val="00745FFA"/>
    <w:rsid w:val="00751FB3"/>
    <w:rsid w:val="00753A69"/>
    <w:rsid w:val="00762E9C"/>
    <w:rsid w:val="00770640"/>
    <w:rsid w:val="00773BA2"/>
    <w:rsid w:val="007760C2"/>
    <w:rsid w:val="00786518"/>
    <w:rsid w:val="007912B2"/>
    <w:rsid w:val="007950F5"/>
    <w:rsid w:val="007A0B30"/>
    <w:rsid w:val="007A3CB7"/>
    <w:rsid w:val="007A6B69"/>
    <w:rsid w:val="007A6FBF"/>
    <w:rsid w:val="007B499C"/>
    <w:rsid w:val="007B51D0"/>
    <w:rsid w:val="007C27C7"/>
    <w:rsid w:val="007C4526"/>
    <w:rsid w:val="007C4FF7"/>
    <w:rsid w:val="007D00D9"/>
    <w:rsid w:val="007D0317"/>
    <w:rsid w:val="007D792E"/>
    <w:rsid w:val="007E3A31"/>
    <w:rsid w:val="007F20A9"/>
    <w:rsid w:val="007F225B"/>
    <w:rsid w:val="007F3071"/>
    <w:rsid w:val="007F60E6"/>
    <w:rsid w:val="007F7859"/>
    <w:rsid w:val="008011E5"/>
    <w:rsid w:val="008039B9"/>
    <w:rsid w:val="0080421F"/>
    <w:rsid w:val="00805A7B"/>
    <w:rsid w:val="008079FD"/>
    <w:rsid w:val="00811F86"/>
    <w:rsid w:val="00817EDA"/>
    <w:rsid w:val="0082144B"/>
    <w:rsid w:val="008258A5"/>
    <w:rsid w:val="00826793"/>
    <w:rsid w:val="008326E3"/>
    <w:rsid w:val="00833E4D"/>
    <w:rsid w:val="00847A81"/>
    <w:rsid w:val="008528A0"/>
    <w:rsid w:val="00852D89"/>
    <w:rsid w:val="008538C6"/>
    <w:rsid w:val="008564F6"/>
    <w:rsid w:val="008565E1"/>
    <w:rsid w:val="00857CFF"/>
    <w:rsid w:val="00862D8C"/>
    <w:rsid w:val="00864B80"/>
    <w:rsid w:val="00875462"/>
    <w:rsid w:val="0088207C"/>
    <w:rsid w:val="00882603"/>
    <w:rsid w:val="008857C7"/>
    <w:rsid w:val="00886F9C"/>
    <w:rsid w:val="00897811"/>
    <w:rsid w:val="008979DD"/>
    <w:rsid w:val="008A2DF6"/>
    <w:rsid w:val="008A4848"/>
    <w:rsid w:val="008A71E6"/>
    <w:rsid w:val="008B6C67"/>
    <w:rsid w:val="008C4F30"/>
    <w:rsid w:val="008D4938"/>
    <w:rsid w:val="008D6898"/>
    <w:rsid w:val="008E35C1"/>
    <w:rsid w:val="008F48FB"/>
    <w:rsid w:val="008F5838"/>
    <w:rsid w:val="008F7989"/>
    <w:rsid w:val="00902654"/>
    <w:rsid w:val="009027F0"/>
    <w:rsid w:val="00904BDD"/>
    <w:rsid w:val="00904C2C"/>
    <w:rsid w:val="00917C41"/>
    <w:rsid w:val="009225AB"/>
    <w:rsid w:val="00923139"/>
    <w:rsid w:val="009231BD"/>
    <w:rsid w:val="00924D4A"/>
    <w:rsid w:val="00936D76"/>
    <w:rsid w:val="00937BBE"/>
    <w:rsid w:val="00953299"/>
    <w:rsid w:val="00961374"/>
    <w:rsid w:val="009738AB"/>
    <w:rsid w:val="009834C3"/>
    <w:rsid w:val="009836F7"/>
    <w:rsid w:val="00986201"/>
    <w:rsid w:val="00990F40"/>
    <w:rsid w:val="009917BB"/>
    <w:rsid w:val="00997852"/>
    <w:rsid w:val="009A0734"/>
    <w:rsid w:val="009A3FFD"/>
    <w:rsid w:val="009B6863"/>
    <w:rsid w:val="009C0934"/>
    <w:rsid w:val="009D09E8"/>
    <w:rsid w:val="009D43E5"/>
    <w:rsid w:val="009D635A"/>
    <w:rsid w:val="009E6853"/>
    <w:rsid w:val="009F10B2"/>
    <w:rsid w:val="009F302D"/>
    <w:rsid w:val="009F4DD9"/>
    <w:rsid w:val="009F716E"/>
    <w:rsid w:val="009F7471"/>
    <w:rsid w:val="00A005CB"/>
    <w:rsid w:val="00A06981"/>
    <w:rsid w:val="00A1492B"/>
    <w:rsid w:val="00A202F4"/>
    <w:rsid w:val="00A26F94"/>
    <w:rsid w:val="00A32A76"/>
    <w:rsid w:val="00A33966"/>
    <w:rsid w:val="00A3479E"/>
    <w:rsid w:val="00A36822"/>
    <w:rsid w:val="00A371CB"/>
    <w:rsid w:val="00A42D1C"/>
    <w:rsid w:val="00A47C37"/>
    <w:rsid w:val="00A55533"/>
    <w:rsid w:val="00A57DD6"/>
    <w:rsid w:val="00A74050"/>
    <w:rsid w:val="00A8752B"/>
    <w:rsid w:val="00A9760F"/>
    <w:rsid w:val="00AB0DE3"/>
    <w:rsid w:val="00AB56A3"/>
    <w:rsid w:val="00AC1990"/>
    <w:rsid w:val="00AD103C"/>
    <w:rsid w:val="00AE1946"/>
    <w:rsid w:val="00AE216A"/>
    <w:rsid w:val="00AE52D7"/>
    <w:rsid w:val="00AF0621"/>
    <w:rsid w:val="00AF1859"/>
    <w:rsid w:val="00AF4E70"/>
    <w:rsid w:val="00AF6D34"/>
    <w:rsid w:val="00B00D97"/>
    <w:rsid w:val="00B027D0"/>
    <w:rsid w:val="00B0440A"/>
    <w:rsid w:val="00B04E29"/>
    <w:rsid w:val="00B21868"/>
    <w:rsid w:val="00B21B64"/>
    <w:rsid w:val="00B32092"/>
    <w:rsid w:val="00B508AA"/>
    <w:rsid w:val="00B5119D"/>
    <w:rsid w:val="00B51A22"/>
    <w:rsid w:val="00B51BFE"/>
    <w:rsid w:val="00B56980"/>
    <w:rsid w:val="00B5731D"/>
    <w:rsid w:val="00B6616C"/>
    <w:rsid w:val="00B67505"/>
    <w:rsid w:val="00B76B22"/>
    <w:rsid w:val="00B77285"/>
    <w:rsid w:val="00B77386"/>
    <w:rsid w:val="00B911A2"/>
    <w:rsid w:val="00B91739"/>
    <w:rsid w:val="00B9417B"/>
    <w:rsid w:val="00B94FD4"/>
    <w:rsid w:val="00B95DA7"/>
    <w:rsid w:val="00BA0492"/>
    <w:rsid w:val="00BA105C"/>
    <w:rsid w:val="00BA4A51"/>
    <w:rsid w:val="00BB63E5"/>
    <w:rsid w:val="00BB6F79"/>
    <w:rsid w:val="00BB7CDF"/>
    <w:rsid w:val="00BD0C85"/>
    <w:rsid w:val="00BD6581"/>
    <w:rsid w:val="00BE0BCF"/>
    <w:rsid w:val="00BE33A7"/>
    <w:rsid w:val="00BE33BF"/>
    <w:rsid w:val="00BE512C"/>
    <w:rsid w:val="00BF62E1"/>
    <w:rsid w:val="00C02CF1"/>
    <w:rsid w:val="00C0699C"/>
    <w:rsid w:val="00C11DC3"/>
    <w:rsid w:val="00C14F9E"/>
    <w:rsid w:val="00C20B03"/>
    <w:rsid w:val="00C21B7D"/>
    <w:rsid w:val="00C22943"/>
    <w:rsid w:val="00C26D9E"/>
    <w:rsid w:val="00C32395"/>
    <w:rsid w:val="00C336DF"/>
    <w:rsid w:val="00C33BB6"/>
    <w:rsid w:val="00C34884"/>
    <w:rsid w:val="00C35FDD"/>
    <w:rsid w:val="00C44C65"/>
    <w:rsid w:val="00C46A1B"/>
    <w:rsid w:val="00C51FB4"/>
    <w:rsid w:val="00C52FFA"/>
    <w:rsid w:val="00C57CF9"/>
    <w:rsid w:val="00C6279F"/>
    <w:rsid w:val="00C6650B"/>
    <w:rsid w:val="00C72E5B"/>
    <w:rsid w:val="00C7773E"/>
    <w:rsid w:val="00C77CE3"/>
    <w:rsid w:val="00C81079"/>
    <w:rsid w:val="00C905B3"/>
    <w:rsid w:val="00C92313"/>
    <w:rsid w:val="00C930AB"/>
    <w:rsid w:val="00CA051C"/>
    <w:rsid w:val="00CA101A"/>
    <w:rsid w:val="00CA1614"/>
    <w:rsid w:val="00CA3BA2"/>
    <w:rsid w:val="00CA46BB"/>
    <w:rsid w:val="00CB1EA8"/>
    <w:rsid w:val="00CC0774"/>
    <w:rsid w:val="00CC37A7"/>
    <w:rsid w:val="00CC6D7A"/>
    <w:rsid w:val="00CE03EF"/>
    <w:rsid w:val="00CE1094"/>
    <w:rsid w:val="00CE23FD"/>
    <w:rsid w:val="00CE2993"/>
    <w:rsid w:val="00CF173C"/>
    <w:rsid w:val="00CF4219"/>
    <w:rsid w:val="00CF7B1B"/>
    <w:rsid w:val="00D0509F"/>
    <w:rsid w:val="00D074A0"/>
    <w:rsid w:val="00D134AF"/>
    <w:rsid w:val="00D1632C"/>
    <w:rsid w:val="00D234B2"/>
    <w:rsid w:val="00D24F19"/>
    <w:rsid w:val="00D327FC"/>
    <w:rsid w:val="00D340D3"/>
    <w:rsid w:val="00D4049E"/>
    <w:rsid w:val="00D51147"/>
    <w:rsid w:val="00D5428C"/>
    <w:rsid w:val="00D56F18"/>
    <w:rsid w:val="00D60E30"/>
    <w:rsid w:val="00D72959"/>
    <w:rsid w:val="00D73626"/>
    <w:rsid w:val="00D7520F"/>
    <w:rsid w:val="00D77912"/>
    <w:rsid w:val="00D77C0F"/>
    <w:rsid w:val="00D855FD"/>
    <w:rsid w:val="00D86BDA"/>
    <w:rsid w:val="00D92531"/>
    <w:rsid w:val="00D96561"/>
    <w:rsid w:val="00D9729E"/>
    <w:rsid w:val="00DA023B"/>
    <w:rsid w:val="00DA2F42"/>
    <w:rsid w:val="00DB0881"/>
    <w:rsid w:val="00DB1A64"/>
    <w:rsid w:val="00DB4E2F"/>
    <w:rsid w:val="00DB564D"/>
    <w:rsid w:val="00DC0CF2"/>
    <w:rsid w:val="00DC7337"/>
    <w:rsid w:val="00DD1554"/>
    <w:rsid w:val="00DE0BE5"/>
    <w:rsid w:val="00DE4700"/>
    <w:rsid w:val="00DE55B7"/>
    <w:rsid w:val="00DE7562"/>
    <w:rsid w:val="00DF2BBB"/>
    <w:rsid w:val="00DF70C2"/>
    <w:rsid w:val="00DF7F9C"/>
    <w:rsid w:val="00E0368F"/>
    <w:rsid w:val="00E06174"/>
    <w:rsid w:val="00E10EE9"/>
    <w:rsid w:val="00E1102F"/>
    <w:rsid w:val="00E115A0"/>
    <w:rsid w:val="00E12E65"/>
    <w:rsid w:val="00E21CFB"/>
    <w:rsid w:val="00E21E0C"/>
    <w:rsid w:val="00E247AA"/>
    <w:rsid w:val="00E24EDE"/>
    <w:rsid w:val="00E25EF6"/>
    <w:rsid w:val="00E30133"/>
    <w:rsid w:val="00E340BD"/>
    <w:rsid w:val="00E37C6B"/>
    <w:rsid w:val="00E4054D"/>
    <w:rsid w:val="00E421C4"/>
    <w:rsid w:val="00E4429F"/>
    <w:rsid w:val="00E44C2B"/>
    <w:rsid w:val="00E50D9C"/>
    <w:rsid w:val="00E548E1"/>
    <w:rsid w:val="00E549AB"/>
    <w:rsid w:val="00E74DE5"/>
    <w:rsid w:val="00E766EA"/>
    <w:rsid w:val="00E82E36"/>
    <w:rsid w:val="00E83F1E"/>
    <w:rsid w:val="00E84521"/>
    <w:rsid w:val="00E87F91"/>
    <w:rsid w:val="00E91318"/>
    <w:rsid w:val="00E9350A"/>
    <w:rsid w:val="00E9389D"/>
    <w:rsid w:val="00E94DF4"/>
    <w:rsid w:val="00E95F81"/>
    <w:rsid w:val="00EA1FFF"/>
    <w:rsid w:val="00EA20DD"/>
    <w:rsid w:val="00EA3B65"/>
    <w:rsid w:val="00EA552F"/>
    <w:rsid w:val="00EB613E"/>
    <w:rsid w:val="00EB696B"/>
    <w:rsid w:val="00EC5979"/>
    <w:rsid w:val="00ED3098"/>
    <w:rsid w:val="00EE298C"/>
    <w:rsid w:val="00EE5EC7"/>
    <w:rsid w:val="00EF5988"/>
    <w:rsid w:val="00F0234E"/>
    <w:rsid w:val="00F02CF0"/>
    <w:rsid w:val="00F04E0D"/>
    <w:rsid w:val="00F12B38"/>
    <w:rsid w:val="00F14A84"/>
    <w:rsid w:val="00F14BB2"/>
    <w:rsid w:val="00F243DF"/>
    <w:rsid w:val="00F2658C"/>
    <w:rsid w:val="00F32EA6"/>
    <w:rsid w:val="00F44FF3"/>
    <w:rsid w:val="00F45C6C"/>
    <w:rsid w:val="00F5022D"/>
    <w:rsid w:val="00F52220"/>
    <w:rsid w:val="00F52A39"/>
    <w:rsid w:val="00F661A3"/>
    <w:rsid w:val="00F727EF"/>
    <w:rsid w:val="00F72B29"/>
    <w:rsid w:val="00F73A41"/>
    <w:rsid w:val="00F75A09"/>
    <w:rsid w:val="00F76896"/>
    <w:rsid w:val="00F77530"/>
    <w:rsid w:val="00F82B8F"/>
    <w:rsid w:val="00F93B2F"/>
    <w:rsid w:val="00F945B7"/>
    <w:rsid w:val="00F948B7"/>
    <w:rsid w:val="00F95B14"/>
    <w:rsid w:val="00F96FA7"/>
    <w:rsid w:val="00F97808"/>
    <w:rsid w:val="00FA4BFE"/>
    <w:rsid w:val="00FA5C0E"/>
    <w:rsid w:val="00FB4DA8"/>
    <w:rsid w:val="00FC0657"/>
    <w:rsid w:val="00FC112B"/>
    <w:rsid w:val="00FC2F82"/>
    <w:rsid w:val="00FD1A5C"/>
    <w:rsid w:val="00FD569C"/>
    <w:rsid w:val="00FE65F1"/>
    <w:rsid w:val="00FF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130A5A"/>
  <w15:chartTrackingRefBased/>
  <w15:docId w15:val="{0E132A3F-AB18-4664-B662-DDA70E8B7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D00D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5FF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FFA"/>
  </w:style>
  <w:style w:type="paragraph" w:styleId="Footer">
    <w:name w:val="footer"/>
    <w:basedOn w:val="Normal"/>
    <w:link w:val="FooterChar"/>
    <w:uiPriority w:val="99"/>
    <w:unhideWhenUsed/>
    <w:rsid w:val="00745FF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FFA"/>
  </w:style>
  <w:style w:type="paragraph" w:styleId="ListParagraph">
    <w:name w:val="List Paragraph"/>
    <w:basedOn w:val="Normal"/>
    <w:link w:val="ListParagraphChar"/>
    <w:uiPriority w:val="34"/>
    <w:qFormat/>
    <w:rsid w:val="00A7405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542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42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42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42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428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42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8C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7D00D9"/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styleId="Strong">
    <w:name w:val="Strong"/>
    <w:uiPriority w:val="22"/>
    <w:qFormat/>
    <w:rsid w:val="00770640"/>
    <w:rPr>
      <w:b/>
      <w:bCs/>
    </w:rPr>
  </w:style>
  <w:style w:type="paragraph" w:customStyle="1" w:styleId="right">
    <w:name w:val="right"/>
    <w:basedOn w:val="Normal"/>
    <w:rsid w:val="00770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right">
    <w:name w:val="rteright"/>
    <w:basedOn w:val="Normal"/>
    <w:rsid w:val="00770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0B5D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CB734-CE35-4826-829F-E250DC8B9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1889</Words>
  <Characters>10960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2024-07-19T15:05:00Z</dcterms:created>
  <cp:lastPrinted>2024-07-22T11:45:00Z</cp:lastPrinted>
  <dcterms:modified xsi:type="dcterms:W3CDTF">2024-07-22T11:46:00Z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68a6a7ff-afe6-4d21-ba17-be2bfa0be219</vt:lpwstr>
  </property>
  <property fmtid="{D5CDD505-2E9C-101B-9397-08002B2CF9AE}" pid="3" name="Clasificare">
    <vt:lpwstr>NONE</vt:lpwstr>
  </property>
</Properties>
</file>